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9348856" w14:textId="77777777" w:rsidR="0079564E" w:rsidRDefault="004B5451">
      <w:pPr>
        <w:tabs>
          <w:tab w:val="left" w:pos="840"/>
          <w:tab w:val="right" w:pos="9026"/>
        </w:tabs>
      </w:pPr>
      <w:r>
        <w:rPr>
          <w:noProof/>
        </w:rPr>
        <w:drawing>
          <wp:anchor distT="0" distB="0" distL="0" distR="0" simplePos="0" relativeHeight="251657728" behindDoc="0" locked="0" layoutInCell="1" allowOverlap="1" wp14:anchorId="69348899" wp14:editId="6934889A">
            <wp:simplePos x="0" y="0"/>
            <wp:positionH relativeFrom="column">
              <wp:posOffset>1912620</wp:posOffset>
            </wp:positionH>
            <wp:positionV relativeFrom="paragraph">
              <wp:posOffset>-565150</wp:posOffset>
            </wp:positionV>
            <wp:extent cx="2103755" cy="1208405"/>
            <wp:effectExtent l="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755" cy="12084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348857" w14:textId="77777777" w:rsidR="0079564E" w:rsidRDefault="0079564E">
      <w:pPr>
        <w:jc w:val="center"/>
        <w:rPr>
          <w:b/>
          <w:bCs/>
          <w:u w:val="single"/>
        </w:rPr>
      </w:pPr>
      <w:r>
        <w:rPr>
          <w:b/>
          <w:bCs/>
          <w:color w:val="002663"/>
        </w:rPr>
        <w:t>JOB SUMMARY AND PERSON SPECIFICATION</w:t>
      </w:r>
    </w:p>
    <w:p w14:paraId="69348858" w14:textId="77777777" w:rsidR="0079564E" w:rsidRDefault="0079564E">
      <w:pPr>
        <w:jc w:val="center"/>
        <w:rPr>
          <w:b/>
          <w:bCs/>
          <w:u w:val="single"/>
        </w:rPr>
      </w:pPr>
    </w:p>
    <w:p w14:paraId="69348859" w14:textId="77777777" w:rsidR="0079564E" w:rsidRDefault="0079564E">
      <w:r>
        <w:rPr>
          <w:b/>
          <w:bCs/>
        </w:rPr>
        <w:t>Job Title:</w:t>
      </w:r>
      <w:r>
        <w:tab/>
        <w:t>Charity Co-ordinator</w:t>
      </w:r>
    </w:p>
    <w:p w14:paraId="6934885A" w14:textId="77777777" w:rsidR="0079564E" w:rsidRDefault="0079564E"/>
    <w:p w14:paraId="6934885B" w14:textId="77777777" w:rsidR="0079564E" w:rsidRDefault="0079564E">
      <w:r>
        <w:rPr>
          <w:b/>
          <w:bCs/>
        </w:rPr>
        <w:t xml:space="preserve">Reports to: </w:t>
      </w:r>
      <w:r>
        <w:rPr>
          <w:b/>
          <w:bCs/>
        </w:rPr>
        <w:tab/>
      </w:r>
      <w:r w:rsidR="00EB4771">
        <w:t>Operations Manager</w:t>
      </w:r>
    </w:p>
    <w:p w14:paraId="6934885C" w14:textId="77777777" w:rsidR="0079564E" w:rsidRDefault="0079564E"/>
    <w:p w14:paraId="6934885D" w14:textId="77777777" w:rsidR="0079564E" w:rsidRDefault="0079564E">
      <w:pPr>
        <w:ind w:left="1440" w:hanging="1440"/>
      </w:pPr>
      <w:r>
        <w:rPr>
          <w:b/>
          <w:bCs/>
        </w:rPr>
        <w:t>Based at:</w:t>
      </w:r>
      <w:r>
        <w:tab/>
      </w:r>
      <w:r w:rsidR="00EB4771">
        <w:rPr>
          <w:color w:val="000000"/>
        </w:rPr>
        <w:t>MMHQ Wantage – OX12 9TF</w:t>
      </w:r>
    </w:p>
    <w:p w14:paraId="6934885E" w14:textId="77777777" w:rsidR="0079564E" w:rsidRDefault="0079564E">
      <w:pPr>
        <w:ind w:left="1440" w:hanging="1440"/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950"/>
        <w:gridCol w:w="7430"/>
      </w:tblGrid>
      <w:tr w:rsidR="0079564E" w14:paraId="69348865" w14:textId="77777777"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34885F" w14:textId="77777777" w:rsidR="0079564E" w:rsidRDefault="0079564E">
            <w:pPr>
              <w:snapToGrid w:val="0"/>
              <w:rPr>
                <w:b/>
                <w:bCs/>
              </w:rPr>
            </w:pPr>
          </w:p>
          <w:p w14:paraId="69348860" w14:textId="77777777" w:rsidR="0079564E" w:rsidRDefault="0079564E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</w:rPr>
              <w:t>Job Purpose</w:t>
            </w:r>
          </w:p>
          <w:p w14:paraId="69348861" w14:textId="77777777" w:rsidR="0079564E" w:rsidRDefault="0079564E">
            <w:pPr>
              <w:rPr>
                <w:b/>
                <w:bCs/>
                <w:color w:val="FF0000"/>
              </w:rPr>
            </w:pP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48862" w14:textId="77777777" w:rsidR="0079564E" w:rsidRDefault="0079564E">
            <w:pPr>
              <w:snapToGrid w:val="0"/>
            </w:pPr>
          </w:p>
          <w:p w14:paraId="69348863" w14:textId="1174332B" w:rsidR="0079564E" w:rsidRDefault="0079564E">
            <w:r>
              <w:t xml:space="preserve">The </w:t>
            </w:r>
            <w:r w:rsidR="003C274C">
              <w:t>Charity C</w:t>
            </w:r>
            <w:r w:rsidR="00EB4771">
              <w:t>oordinator will support the Operations Manager</w:t>
            </w:r>
            <w:r>
              <w:t xml:space="preserve"> in the delivery of events </w:t>
            </w:r>
            <w:r w:rsidR="001563B2">
              <w:t xml:space="preserve">and activities </w:t>
            </w:r>
            <w:r>
              <w:t>for the charity. This will involve</w:t>
            </w:r>
            <w:r w:rsidR="00B94598">
              <w:t xml:space="preserve"> </w:t>
            </w:r>
            <w:r>
              <w:t>communicating with beneficiaries, receiving enquiries and requests, managing attendance lists and low level logistical planning</w:t>
            </w:r>
            <w:r w:rsidR="00B94598">
              <w:t xml:space="preserve"> </w:t>
            </w:r>
            <w:r w:rsidR="00F40845">
              <w:t xml:space="preserve">and </w:t>
            </w:r>
            <w:r w:rsidR="00B94598">
              <w:t>data processing</w:t>
            </w:r>
            <w:r>
              <w:t>.</w:t>
            </w:r>
          </w:p>
          <w:p w14:paraId="69348864" w14:textId="77777777" w:rsidR="0079564E" w:rsidRDefault="0079564E"/>
        </w:tc>
      </w:tr>
    </w:tbl>
    <w:p w14:paraId="69348866" w14:textId="77777777" w:rsidR="0079564E" w:rsidRDefault="0079564E"/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2225"/>
        <w:gridCol w:w="7155"/>
      </w:tblGrid>
      <w:tr w:rsidR="0079564E" w14:paraId="69348872" w14:textId="77777777"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348867" w14:textId="77777777" w:rsidR="0079564E" w:rsidRDefault="0079564E">
            <w:pPr>
              <w:snapToGrid w:val="0"/>
              <w:rPr>
                <w:b/>
                <w:bCs/>
              </w:rPr>
            </w:pPr>
          </w:p>
          <w:p w14:paraId="69348868" w14:textId="77777777" w:rsidR="0079564E" w:rsidRDefault="0079564E">
            <w:r>
              <w:rPr>
                <w:b/>
                <w:bCs/>
              </w:rPr>
              <w:t>Main Responsibilities</w:t>
            </w:r>
          </w:p>
        </w:tc>
        <w:tc>
          <w:tcPr>
            <w:tcW w:w="7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48869" w14:textId="77777777" w:rsidR="0079564E" w:rsidRDefault="0079564E">
            <w:pPr>
              <w:snapToGrid w:val="0"/>
            </w:pPr>
          </w:p>
          <w:p w14:paraId="6934886A" w14:textId="77777777" w:rsidR="0079564E" w:rsidRDefault="0079564E">
            <w:pPr>
              <w:pStyle w:val="MediumGrid1-Accent21"/>
              <w:numPr>
                <w:ilvl w:val="0"/>
                <w:numId w:val="4"/>
              </w:numPr>
              <w:rPr>
                <w:bCs/>
              </w:rPr>
            </w:pPr>
            <w:r>
              <w:rPr>
                <w:bCs/>
              </w:rPr>
              <w:t>To be the principle point of contact for phone and email based enquiries.</w:t>
            </w:r>
          </w:p>
          <w:p w14:paraId="6934886B" w14:textId="77777777" w:rsidR="0079564E" w:rsidRDefault="0079564E">
            <w:pPr>
              <w:pStyle w:val="MediumGrid1-Accent21"/>
              <w:numPr>
                <w:ilvl w:val="0"/>
                <w:numId w:val="4"/>
              </w:numPr>
              <w:rPr>
                <w:bCs/>
              </w:rPr>
            </w:pPr>
            <w:r>
              <w:rPr>
                <w:bCs/>
              </w:rPr>
              <w:t>To maintain the event and activity calendar.</w:t>
            </w:r>
          </w:p>
          <w:p w14:paraId="6934886C" w14:textId="77777777" w:rsidR="0079564E" w:rsidRDefault="0079564E">
            <w:pPr>
              <w:pStyle w:val="MediumGrid1-Accent21"/>
              <w:numPr>
                <w:ilvl w:val="0"/>
                <w:numId w:val="4"/>
              </w:numPr>
              <w:rPr>
                <w:bCs/>
              </w:rPr>
            </w:pPr>
            <w:r>
              <w:rPr>
                <w:bCs/>
              </w:rPr>
              <w:t>To coordinate or assist in the coordination of all events and training activity</w:t>
            </w:r>
          </w:p>
          <w:p w14:paraId="6934886D" w14:textId="77777777" w:rsidR="0079564E" w:rsidRDefault="0079564E">
            <w:pPr>
              <w:pStyle w:val="MediumGrid1-Accent21"/>
              <w:numPr>
                <w:ilvl w:val="0"/>
                <w:numId w:val="4"/>
              </w:numPr>
              <w:rPr>
                <w:bCs/>
              </w:rPr>
            </w:pPr>
            <w:r>
              <w:rPr>
                <w:bCs/>
              </w:rPr>
              <w:t>To keep Salesforce updated with beneficiary details.</w:t>
            </w:r>
          </w:p>
          <w:p w14:paraId="6934886E" w14:textId="77777777" w:rsidR="0079564E" w:rsidRDefault="0079564E">
            <w:pPr>
              <w:pStyle w:val="MediumGrid1-Accent21"/>
              <w:numPr>
                <w:ilvl w:val="0"/>
                <w:numId w:val="4"/>
              </w:numPr>
              <w:rPr>
                <w:bCs/>
              </w:rPr>
            </w:pPr>
            <w:r>
              <w:rPr>
                <w:bCs/>
              </w:rPr>
              <w:t>To produce correspondence and documents, to maintain records and databases.</w:t>
            </w:r>
          </w:p>
          <w:p w14:paraId="6934886F" w14:textId="77777777" w:rsidR="0079564E" w:rsidRDefault="0079564E">
            <w:pPr>
              <w:pStyle w:val="MediumGrid1-Accent21"/>
              <w:numPr>
                <w:ilvl w:val="0"/>
                <w:numId w:val="4"/>
              </w:numPr>
              <w:rPr>
                <w:bCs/>
              </w:rPr>
            </w:pPr>
            <w:r>
              <w:rPr>
                <w:bCs/>
              </w:rPr>
              <w:t>To be able to use cloud based storage for ease of sharing documents</w:t>
            </w:r>
          </w:p>
          <w:p w14:paraId="69348870" w14:textId="77777777" w:rsidR="0079564E" w:rsidRDefault="0079564E">
            <w:pPr>
              <w:pStyle w:val="MediumGrid1-Accent21"/>
              <w:numPr>
                <w:ilvl w:val="0"/>
                <w:numId w:val="4"/>
              </w:numPr>
              <w:rPr>
                <w:b/>
                <w:bCs/>
              </w:rPr>
            </w:pPr>
            <w:r>
              <w:rPr>
                <w:bCs/>
              </w:rPr>
              <w:t>Any other duties as and when they are required.</w:t>
            </w:r>
          </w:p>
          <w:p w14:paraId="69348871" w14:textId="77777777" w:rsidR="0079564E" w:rsidRDefault="0079564E">
            <w:pPr>
              <w:pStyle w:val="MediumGrid1-Accent21"/>
              <w:rPr>
                <w:b/>
                <w:bCs/>
              </w:rPr>
            </w:pPr>
          </w:p>
        </w:tc>
      </w:tr>
      <w:tr w:rsidR="0079564E" w14:paraId="6934887C" w14:textId="77777777"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348873" w14:textId="77777777" w:rsidR="0079564E" w:rsidRDefault="0079564E">
            <w:pPr>
              <w:snapToGrid w:val="0"/>
              <w:rPr>
                <w:b/>
                <w:bCs/>
              </w:rPr>
            </w:pPr>
          </w:p>
          <w:p w14:paraId="69348874" w14:textId="77777777" w:rsidR="0079564E" w:rsidRDefault="0079564E">
            <w:pPr>
              <w:rPr>
                <w:b/>
                <w:bCs/>
              </w:rPr>
            </w:pPr>
            <w:r>
              <w:rPr>
                <w:b/>
                <w:bCs/>
              </w:rPr>
              <w:t>Essential Knowledge, Skills &amp; Experience</w:t>
            </w:r>
          </w:p>
          <w:p w14:paraId="69348875" w14:textId="77777777" w:rsidR="0079564E" w:rsidRDefault="0079564E">
            <w:pPr>
              <w:rPr>
                <w:b/>
                <w:bCs/>
              </w:rPr>
            </w:pPr>
          </w:p>
        </w:tc>
        <w:tc>
          <w:tcPr>
            <w:tcW w:w="7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48876" w14:textId="77777777" w:rsidR="0079564E" w:rsidRDefault="0079564E">
            <w:pPr>
              <w:snapToGrid w:val="0"/>
            </w:pPr>
          </w:p>
          <w:p w14:paraId="69348877" w14:textId="77777777" w:rsidR="0079564E" w:rsidRDefault="0079564E">
            <w:pPr>
              <w:numPr>
                <w:ilvl w:val="0"/>
                <w:numId w:val="2"/>
              </w:numPr>
            </w:pPr>
            <w:r>
              <w:t xml:space="preserve">Motivated self-starter with a commitment to beneficiary care and the ability to work co-operatively within an integrated team dedicated to achieving </w:t>
            </w:r>
            <w:r w:rsidR="005F7BA2">
              <w:t>successful outcomes for beneficiaries</w:t>
            </w:r>
          </w:p>
          <w:p w14:paraId="69348878" w14:textId="77777777" w:rsidR="0079564E" w:rsidRDefault="0079564E">
            <w:pPr>
              <w:numPr>
                <w:ilvl w:val="0"/>
                <w:numId w:val="2"/>
              </w:numPr>
            </w:pPr>
            <w:r>
              <w:t xml:space="preserve">Excellent verbal and written communications skills </w:t>
            </w:r>
          </w:p>
          <w:p w14:paraId="69348879" w14:textId="77777777" w:rsidR="0079564E" w:rsidRDefault="0079564E">
            <w:pPr>
              <w:numPr>
                <w:ilvl w:val="0"/>
                <w:numId w:val="2"/>
              </w:numPr>
            </w:pPr>
            <w:r>
              <w:t xml:space="preserve">Strong organisational and administrative skills with experience of working in a small team </w:t>
            </w:r>
          </w:p>
          <w:p w14:paraId="6934887A" w14:textId="77777777" w:rsidR="0079564E" w:rsidRDefault="0079564E">
            <w:pPr>
              <w:numPr>
                <w:ilvl w:val="0"/>
                <w:numId w:val="2"/>
              </w:numPr>
            </w:pPr>
            <w:r>
              <w:t xml:space="preserve">Computer literate in MS Office </w:t>
            </w:r>
          </w:p>
          <w:p w14:paraId="6934887B" w14:textId="77777777" w:rsidR="0079564E" w:rsidRDefault="0079564E">
            <w:pPr>
              <w:ind w:left="720"/>
            </w:pPr>
          </w:p>
        </w:tc>
      </w:tr>
      <w:tr w:rsidR="0079564E" w14:paraId="69348884" w14:textId="77777777"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34887D" w14:textId="77777777" w:rsidR="0079564E" w:rsidRDefault="0079564E">
            <w:pPr>
              <w:snapToGrid w:val="0"/>
              <w:rPr>
                <w:b/>
                <w:bCs/>
              </w:rPr>
            </w:pPr>
          </w:p>
          <w:p w14:paraId="6934887E" w14:textId="77777777" w:rsidR="0079564E" w:rsidRDefault="0079564E">
            <w:r>
              <w:rPr>
                <w:b/>
                <w:bCs/>
              </w:rPr>
              <w:t>Desirable Knowledge, Skills &amp; Experience</w:t>
            </w:r>
          </w:p>
        </w:tc>
        <w:tc>
          <w:tcPr>
            <w:tcW w:w="7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4887F" w14:textId="77777777" w:rsidR="0079564E" w:rsidRDefault="0079564E">
            <w:pPr>
              <w:snapToGrid w:val="0"/>
            </w:pPr>
          </w:p>
          <w:p w14:paraId="69348880" w14:textId="3290593C" w:rsidR="0079564E" w:rsidRDefault="0079564E">
            <w:pPr>
              <w:pStyle w:val="MediumGrid1-Accent21"/>
              <w:numPr>
                <w:ilvl w:val="0"/>
                <w:numId w:val="3"/>
              </w:numPr>
              <w:rPr>
                <w:bCs/>
              </w:rPr>
            </w:pPr>
            <w:r>
              <w:rPr>
                <w:bCs/>
              </w:rPr>
              <w:t xml:space="preserve">A knowledge of Salesforce CRM </w:t>
            </w:r>
            <w:r w:rsidR="005F7BA2">
              <w:rPr>
                <w:bCs/>
              </w:rPr>
              <w:t>or similar</w:t>
            </w:r>
          </w:p>
          <w:p w14:paraId="66BC2F08" w14:textId="73B48239" w:rsidR="00D47786" w:rsidRDefault="00D47786">
            <w:pPr>
              <w:pStyle w:val="MediumGrid1-Accent21"/>
              <w:numPr>
                <w:ilvl w:val="0"/>
                <w:numId w:val="3"/>
              </w:numPr>
              <w:rPr>
                <w:bCs/>
              </w:rPr>
            </w:pPr>
            <w:r>
              <w:rPr>
                <w:bCs/>
              </w:rPr>
              <w:t>A knowledge of GDPR</w:t>
            </w:r>
          </w:p>
          <w:p w14:paraId="69348881" w14:textId="7A1CF6DE" w:rsidR="0079564E" w:rsidRDefault="0079564E">
            <w:pPr>
              <w:pStyle w:val="MediumGrid1-Accent21"/>
              <w:numPr>
                <w:ilvl w:val="0"/>
                <w:numId w:val="3"/>
              </w:numPr>
              <w:rPr>
                <w:bCs/>
              </w:rPr>
            </w:pPr>
            <w:r>
              <w:rPr>
                <w:bCs/>
              </w:rPr>
              <w:t>A knowledge of the mi</w:t>
            </w:r>
            <w:r w:rsidR="005F7BA2">
              <w:rPr>
                <w:bCs/>
              </w:rPr>
              <w:t xml:space="preserve">litary (serving or veteran, </w:t>
            </w:r>
            <w:r>
              <w:rPr>
                <w:bCs/>
              </w:rPr>
              <w:t>relative or own prior service)</w:t>
            </w:r>
          </w:p>
          <w:p w14:paraId="69348882" w14:textId="77777777" w:rsidR="0079564E" w:rsidRDefault="0079564E">
            <w:pPr>
              <w:pStyle w:val="MediumGrid1-Accent21"/>
              <w:numPr>
                <w:ilvl w:val="0"/>
                <w:numId w:val="3"/>
              </w:numPr>
              <w:rPr>
                <w:b/>
                <w:bCs/>
              </w:rPr>
            </w:pPr>
            <w:r>
              <w:rPr>
                <w:bCs/>
              </w:rPr>
              <w:t>An interest in motorsport.</w:t>
            </w:r>
          </w:p>
          <w:p w14:paraId="69348883" w14:textId="77777777" w:rsidR="0079564E" w:rsidRDefault="0079564E">
            <w:pPr>
              <w:pStyle w:val="MediumGrid1-Accent21"/>
              <w:rPr>
                <w:b/>
                <w:bCs/>
              </w:rPr>
            </w:pPr>
          </w:p>
        </w:tc>
      </w:tr>
      <w:tr w:rsidR="0079564E" w14:paraId="69348897" w14:textId="77777777"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348885" w14:textId="77777777" w:rsidR="0079564E" w:rsidRDefault="0079564E">
            <w:pPr>
              <w:snapToGrid w:val="0"/>
              <w:rPr>
                <w:b/>
                <w:bCs/>
              </w:rPr>
            </w:pPr>
          </w:p>
          <w:p w14:paraId="69348886" w14:textId="77777777" w:rsidR="0079564E" w:rsidRDefault="0079564E">
            <w:pPr>
              <w:rPr>
                <w:b/>
                <w:bCs/>
              </w:rPr>
            </w:pPr>
            <w:r>
              <w:rPr>
                <w:b/>
                <w:bCs/>
              </w:rPr>
              <w:t>Key Competencies &amp; Behaviours</w:t>
            </w:r>
          </w:p>
          <w:p w14:paraId="69348887" w14:textId="77777777" w:rsidR="0079564E" w:rsidRDefault="0079564E">
            <w:pPr>
              <w:rPr>
                <w:b/>
                <w:bCs/>
              </w:rPr>
            </w:pPr>
          </w:p>
        </w:tc>
        <w:tc>
          <w:tcPr>
            <w:tcW w:w="7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48888" w14:textId="77777777" w:rsidR="0079564E" w:rsidRDefault="0079564E">
            <w:pPr>
              <w:snapToGrid w:val="0"/>
            </w:pPr>
          </w:p>
          <w:p w14:paraId="69348889" w14:textId="77777777" w:rsidR="0079564E" w:rsidRDefault="0079564E">
            <w:pPr>
              <w:numPr>
                <w:ilvl w:val="0"/>
                <w:numId w:val="1"/>
              </w:numPr>
            </w:pPr>
            <w:r>
              <w:t>Demonstrates the ability to build a rapport quickly and to understand needs, wants and expectations</w:t>
            </w:r>
          </w:p>
          <w:p w14:paraId="6934888A" w14:textId="77777777" w:rsidR="0079564E" w:rsidRDefault="0079564E">
            <w:pPr>
              <w:numPr>
                <w:ilvl w:val="0"/>
                <w:numId w:val="1"/>
              </w:numPr>
            </w:pPr>
            <w:r>
              <w:t xml:space="preserve">Displays a positive, empathetic, patient, polite and friendly manner </w:t>
            </w:r>
          </w:p>
          <w:p w14:paraId="6934888B" w14:textId="77777777" w:rsidR="0079564E" w:rsidRDefault="0079564E">
            <w:pPr>
              <w:numPr>
                <w:ilvl w:val="0"/>
                <w:numId w:val="1"/>
              </w:numPr>
            </w:pPr>
            <w:r>
              <w:t>Manages challenging situations in a calm and appropriate manner</w:t>
            </w:r>
          </w:p>
          <w:p w14:paraId="6934888C" w14:textId="77777777" w:rsidR="0079564E" w:rsidRDefault="0079564E">
            <w:pPr>
              <w:numPr>
                <w:ilvl w:val="0"/>
                <w:numId w:val="1"/>
              </w:numPr>
            </w:pPr>
            <w:r>
              <w:t>Ability to remain calm under pressure</w:t>
            </w:r>
          </w:p>
          <w:p w14:paraId="6934888D" w14:textId="77777777" w:rsidR="0079564E" w:rsidRDefault="0079564E">
            <w:pPr>
              <w:numPr>
                <w:ilvl w:val="0"/>
                <w:numId w:val="1"/>
              </w:numPr>
            </w:pPr>
            <w:r>
              <w:t>Displays the highest levels of integrity, confidentiality and commitment</w:t>
            </w:r>
          </w:p>
          <w:p w14:paraId="6934888E" w14:textId="77777777" w:rsidR="0079564E" w:rsidRDefault="0079564E">
            <w:pPr>
              <w:pStyle w:val="MediumGrid1-Accent21"/>
              <w:numPr>
                <w:ilvl w:val="0"/>
                <w:numId w:val="1"/>
              </w:numPr>
            </w:pPr>
            <w:r>
              <w:lastRenderedPageBreak/>
              <w:t>Responds quickly to changing demands and demonstrates strong skills in prioritisation and time management</w:t>
            </w:r>
          </w:p>
          <w:p w14:paraId="6934888F" w14:textId="77777777" w:rsidR="0079564E" w:rsidRDefault="0079564E">
            <w:pPr>
              <w:pStyle w:val="MediumGrid1-Accent21"/>
              <w:numPr>
                <w:ilvl w:val="0"/>
                <w:numId w:val="1"/>
              </w:numPr>
            </w:pPr>
            <w:r>
              <w:t>Able to work within a range of environments and working cultures, adapting personal style accordingly</w:t>
            </w:r>
          </w:p>
          <w:p w14:paraId="69348890" w14:textId="77777777" w:rsidR="0079564E" w:rsidRDefault="0079564E">
            <w:pPr>
              <w:pStyle w:val="MediumGrid1-Accent21"/>
              <w:numPr>
                <w:ilvl w:val="0"/>
                <w:numId w:val="1"/>
              </w:numPr>
            </w:pPr>
            <w:r>
              <w:t xml:space="preserve">Able to analyse information quickly and communicate in a concise and articulate manner </w:t>
            </w:r>
          </w:p>
          <w:p w14:paraId="69348891" w14:textId="77777777" w:rsidR="0079564E" w:rsidRDefault="0079564E">
            <w:pPr>
              <w:numPr>
                <w:ilvl w:val="0"/>
                <w:numId w:val="1"/>
              </w:numPr>
            </w:pPr>
            <w:r>
              <w:t>Well organised with the ability to prioritise</w:t>
            </w:r>
          </w:p>
          <w:p w14:paraId="69348892" w14:textId="77777777" w:rsidR="0079564E" w:rsidRDefault="0079564E">
            <w:pPr>
              <w:numPr>
                <w:ilvl w:val="0"/>
                <w:numId w:val="1"/>
              </w:numPr>
            </w:pPr>
            <w:r>
              <w:t>Demonstrates attention to detail in all aspects of work</w:t>
            </w:r>
          </w:p>
          <w:p w14:paraId="69348893" w14:textId="77777777" w:rsidR="0079564E" w:rsidRDefault="0079564E">
            <w:pPr>
              <w:numPr>
                <w:ilvl w:val="0"/>
                <w:numId w:val="1"/>
              </w:numPr>
            </w:pPr>
            <w:r>
              <w:t>Ability to work as part of a team and be a flexible team player</w:t>
            </w:r>
          </w:p>
          <w:p w14:paraId="69348894" w14:textId="77777777" w:rsidR="0079564E" w:rsidRDefault="0079564E">
            <w:pPr>
              <w:numPr>
                <w:ilvl w:val="0"/>
                <w:numId w:val="1"/>
              </w:numPr>
            </w:pPr>
            <w:r>
              <w:t>Demonstrates self-motivation</w:t>
            </w:r>
          </w:p>
          <w:p w14:paraId="69348895" w14:textId="77777777" w:rsidR="0079564E" w:rsidRDefault="0079564E">
            <w:pPr>
              <w:numPr>
                <w:ilvl w:val="0"/>
                <w:numId w:val="1"/>
              </w:numPr>
            </w:pPr>
            <w:r>
              <w:t>Flexible re. hours of work</w:t>
            </w:r>
          </w:p>
          <w:p w14:paraId="37267CF8" w14:textId="77777777" w:rsidR="0079564E" w:rsidRDefault="0079564E">
            <w:pPr>
              <w:numPr>
                <w:ilvl w:val="0"/>
                <w:numId w:val="1"/>
              </w:numPr>
            </w:pPr>
            <w:r>
              <w:t>Prepared to travel and attend weekend events away from home at various motorsport locations throughout the UK</w:t>
            </w:r>
          </w:p>
          <w:p w14:paraId="69348896" w14:textId="6534D6EF" w:rsidR="00342558" w:rsidRDefault="00342558" w:rsidP="00342558">
            <w:pPr>
              <w:ind w:left="720"/>
            </w:pPr>
          </w:p>
        </w:tc>
      </w:tr>
      <w:tr w:rsidR="00B052B6" w14:paraId="0473B295" w14:textId="77777777"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173EB6" w14:textId="606185FC" w:rsidR="00B052B6" w:rsidRDefault="00B052B6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T&amp;Cs</w:t>
            </w:r>
          </w:p>
        </w:tc>
        <w:tc>
          <w:tcPr>
            <w:tcW w:w="7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361A9" w14:textId="77777777" w:rsidR="00B052B6" w:rsidRDefault="00B052B6" w:rsidP="00B052B6">
            <w:pPr>
              <w:pStyle w:val="ListParagraph"/>
              <w:numPr>
                <w:ilvl w:val="0"/>
                <w:numId w:val="6"/>
              </w:numPr>
              <w:snapToGrid w:val="0"/>
            </w:pPr>
            <w:r>
              <w:t>Full time contract</w:t>
            </w:r>
          </w:p>
          <w:p w14:paraId="0AC350EB" w14:textId="6F12DE94" w:rsidR="00853A5D" w:rsidRDefault="00853A5D" w:rsidP="00B052B6">
            <w:pPr>
              <w:pStyle w:val="ListParagraph"/>
              <w:numPr>
                <w:ilvl w:val="0"/>
                <w:numId w:val="6"/>
              </w:numPr>
              <w:snapToGrid w:val="0"/>
            </w:pPr>
            <w:r>
              <w:t>£</w:t>
            </w:r>
            <w:r w:rsidR="00342558">
              <w:t>200</w:t>
            </w:r>
            <w:r>
              <w:t>00</w:t>
            </w:r>
            <w:r w:rsidR="00601C5F">
              <w:t xml:space="preserve"> negotiable depending on experience</w:t>
            </w:r>
          </w:p>
          <w:p w14:paraId="22FF9315" w14:textId="77777777" w:rsidR="008C7EF2" w:rsidRDefault="008C7EF2" w:rsidP="00EE755B">
            <w:pPr>
              <w:pStyle w:val="ListParagraph"/>
              <w:numPr>
                <w:ilvl w:val="0"/>
                <w:numId w:val="6"/>
              </w:numPr>
              <w:snapToGrid w:val="0"/>
            </w:pPr>
            <w:r>
              <w:t>Workplace Pension Scheme</w:t>
            </w:r>
          </w:p>
          <w:p w14:paraId="41CD84FD" w14:textId="44379297" w:rsidR="00B929D1" w:rsidRDefault="00B929D1" w:rsidP="00B929D1">
            <w:pPr>
              <w:pStyle w:val="ListParagraph"/>
              <w:snapToGrid w:val="0"/>
            </w:pPr>
          </w:p>
        </w:tc>
      </w:tr>
    </w:tbl>
    <w:p w14:paraId="69348898" w14:textId="41F1BBEB" w:rsidR="0079564E" w:rsidRDefault="0079564E"/>
    <w:p w14:paraId="71C2EC6D" w14:textId="60CE5491" w:rsidR="00601C5F" w:rsidRDefault="00601C5F">
      <w:r>
        <w:t>Contact:</w:t>
      </w:r>
    </w:p>
    <w:p w14:paraId="668F30B7" w14:textId="1E4CC7DB" w:rsidR="00601C5F" w:rsidRDefault="00601C5F"/>
    <w:p w14:paraId="029BDB34" w14:textId="04925C0C" w:rsidR="00601C5F" w:rsidRDefault="00601C5F">
      <w:r>
        <w:t>Applications should be sent to Head of HR - Adam Marchant-Wincott</w:t>
      </w:r>
    </w:p>
    <w:p w14:paraId="7DE1F952" w14:textId="742FB368" w:rsidR="00601C5F" w:rsidRDefault="00601C5F">
      <w:r>
        <w:t xml:space="preserve">Email:  </w:t>
      </w:r>
      <w:hyperlink r:id="rId9" w:history="1">
        <w:r w:rsidRPr="008214FB">
          <w:rPr>
            <w:rStyle w:val="Hyperlink"/>
          </w:rPr>
          <w:t>amw@missionmotorsport.org</w:t>
        </w:r>
      </w:hyperlink>
    </w:p>
    <w:p w14:paraId="2000B093" w14:textId="65029C15" w:rsidR="00601C5F" w:rsidRDefault="00601C5F"/>
    <w:p w14:paraId="302AC2D9" w14:textId="77777777" w:rsidR="00601C5F" w:rsidRDefault="00601C5F">
      <w:bookmarkStart w:id="0" w:name="_GoBack"/>
      <w:bookmarkEnd w:id="0"/>
    </w:p>
    <w:sectPr w:rsidR="00601C5F">
      <w:pgSz w:w="11906" w:h="16838"/>
      <w:pgMar w:top="1440" w:right="1440" w:bottom="1440" w:left="1165" w:header="720" w:footer="720" w:gutter="0"/>
      <w:cols w:space="720"/>
      <w:docGrid w:linePitch="36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4"/>
    <w:multiLevelType w:val="multi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51E86E90"/>
    <w:multiLevelType w:val="hybridMultilevel"/>
    <w:tmpl w:val="B574A1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74C"/>
    <w:rsid w:val="0006280E"/>
    <w:rsid w:val="001563B2"/>
    <w:rsid w:val="00203DF1"/>
    <w:rsid w:val="00342558"/>
    <w:rsid w:val="003C274C"/>
    <w:rsid w:val="004B5451"/>
    <w:rsid w:val="005F7BA2"/>
    <w:rsid w:val="00601C5F"/>
    <w:rsid w:val="0079564E"/>
    <w:rsid w:val="00853A5D"/>
    <w:rsid w:val="008C7EF2"/>
    <w:rsid w:val="00B052B6"/>
    <w:rsid w:val="00B929D1"/>
    <w:rsid w:val="00B94598"/>
    <w:rsid w:val="00D47786"/>
    <w:rsid w:val="00EB4771"/>
    <w:rsid w:val="00EE755B"/>
    <w:rsid w:val="00F40845"/>
    <w:rsid w:val="00FB4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9348856"/>
  <w14:defaultImageDpi w14:val="32767"/>
  <w15:chartTrackingRefBased/>
  <w15:docId w15:val="{1EDA3F69-B54D-4F6E-93AA-F27279364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</w:latentStyles>
  <w:style w:type="paragraph" w:default="1" w:styleId="Normal">
    <w:name w:val="Normal"/>
    <w:qFormat/>
    <w:pPr>
      <w:suppressAutoHyphens/>
      <w:spacing w:line="100" w:lineRule="atLeast"/>
    </w:pPr>
    <w:rPr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Wingdings" w:hAnsi="Wingdings" w:cs="Wingdings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-DefaultParagraphFont">
    <w:name w:val="WW-Default Paragraph Font"/>
  </w:style>
  <w:style w:type="character" w:customStyle="1" w:styleId="BalloonTextChar">
    <w:name w:val="Balloon Text Char"/>
    <w:basedOn w:val="WW-DefaultParagraphFont"/>
  </w:style>
  <w:style w:type="character" w:customStyle="1" w:styleId="ListLabel1">
    <w:name w:val="ListLabel 1"/>
    <w:rPr>
      <w:rFonts w:cs="Symbol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eastAsia="Times New Roman"/>
    </w:rPr>
  </w:style>
  <w:style w:type="character" w:customStyle="1" w:styleId="ListLabel5">
    <w:name w:val="ListLabel 5"/>
    <w:rPr>
      <w:rFonts w:cs="Calibri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</w:style>
  <w:style w:type="paragraph" w:customStyle="1" w:styleId="Index">
    <w:name w:val="Index"/>
    <w:basedOn w:val="Normal"/>
    <w:pPr>
      <w:suppressLineNumbers/>
    </w:pPr>
  </w:style>
  <w:style w:type="paragraph" w:customStyle="1" w:styleId="MediumGrid1-Accent21">
    <w:name w:val="Medium Grid 1 - Accent 21"/>
    <w:basedOn w:val="Normal"/>
    <w:pPr>
      <w:ind w:left="720"/>
    </w:pPr>
  </w:style>
  <w:style w:type="paragraph" w:styleId="BalloonText">
    <w:name w:val="Balloon Text"/>
    <w:basedOn w:val="Normal"/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ListParagraph">
    <w:name w:val="List Paragraph"/>
    <w:basedOn w:val="Normal"/>
    <w:uiPriority w:val="72"/>
    <w:qFormat/>
    <w:rsid w:val="00B052B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01C5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47"/>
    <w:rsid w:val="00601C5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amw@missionmotorspor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FB601A652E274A9E56CB513E25BF78" ma:contentTypeVersion="8" ma:contentTypeDescription="Create a new document." ma:contentTypeScope="" ma:versionID="d519db45aaeb80594b51575e648183b0">
  <xsd:schema xmlns:xsd="http://www.w3.org/2001/XMLSchema" xmlns:xs="http://www.w3.org/2001/XMLSchema" xmlns:p="http://schemas.microsoft.com/office/2006/metadata/properties" xmlns:ns2="dcff742c-a309-41e2-a4ee-8c46075ed372" xmlns:ns3="d04699bf-f6f6-4af7-a5b2-3eebdfb8d0c8" targetNamespace="http://schemas.microsoft.com/office/2006/metadata/properties" ma:root="true" ma:fieldsID="f4adc9ee653f4f74be545d691c69c3df" ns2:_="" ns3:_="">
    <xsd:import namespace="dcff742c-a309-41e2-a4ee-8c46075ed372"/>
    <xsd:import namespace="d04699bf-f6f6-4af7-a5b2-3eebdfb8d0c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ff742c-a309-41e2-a4ee-8c46075ed37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4699bf-f6f6-4af7-a5b2-3eebdfb8d0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5F69CF-BB51-4A29-85B7-52FE4EA730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FAB10E-807D-49C6-ABC5-204BC842E4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EC0DDE9-FE99-41C3-8872-ED5C4C6C52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ff742c-a309-41e2-a4ee-8c46075ed372"/>
    <ds:schemaRef ds:uri="d04699bf-f6f6-4af7-a5b2-3eebdfb8d0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cbrowne</dc:creator>
  <cp:keywords/>
  <cp:lastModifiedBy>Adam Marchant-Wincott</cp:lastModifiedBy>
  <cp:revision>10</cp:revision>
  <cp:lastPrinted>2013-11-11T16:59:00Z</cp:lastPrinted>
  <dcterms:created xsi:type="dcterms:W3CDTF">2018-04-30T09:27:00Z</dcterms:created>
  <dcterms:modified xsi:type="dcterms:W3CDTF">2018-04-30T16:46:00Z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RFEA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0x01010064FB601A652E274A9E56CB513E25BF78</vt:lpwstr>
  </property>
</Properties>
</file>