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AB5" w:rsidRDefault="00F412DF" w:rsidP="008057EA">
      <w:pPr>
        <w:pStyle w:val="Heading1"/>
        <w:spacing w:before="0"/>
      </w:pPr>
      <w:r>
        <w:rPr>
          <w:noProof/>
        </w:rPr>
        <w:drawing>
          <wp:anchor distT="0" distB="0" distL="114300" distR="114300" simplePos="0" relativeHeight="251658240" behindDoc="0" locked="0" layoutInCell="1" allowOverlap="1">
            <wp:simplePos x="0" y="0"/>
            <wp:positionH relativeFrom="margin">
              <wp:posOffset>4440555</wp:posOffset>
            </wp:positionH>
            <wp:positionV relativeFrom="margin">
              <wp:posOffset>-466725</wp:posOffset>
            </wp:positionV>
            <wp:extent cx="1371600" cy="6877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87705"/>
                    </a:xfrm>
                    <a:prstGeom prst="rect">
                      <a:avLst/>
                    </a:prstGeom>
                    <a:noFill/>
                    <a:ln>
                      <a:noFill/>
                    </a:ln>
                  </pic:spPr>
                </pic:pic>
              </a:graphicData>
            </a:graphic>
          </wp:anchor>
        </w:drawing>
      </w:r>
    </w:p>
    <w:p w:rsidR="009840A1" w:rsidRDefault="009840A1" w:rsidP="008057EA">
      <w:pPr>
        <w:pStyle w:val="Heading1"/>
        <w:spacing w:before="0"/>
        <w:rPr>
          <w:color w:val="auto"/>
        </w:rPr>
      </w:pPr>
    </w:p>
    <w:p w:rsidR="009840A1" w:rsidRPr="009840A1" w:rsidRDefault="009840A1" w:rsidP="009840A1">
      <w:pPr>
        <w:spacing w:after="160" w:line="259" w:lineRule="auto"/>
        <w:rPr>
          <w:rFonts w:ascii="Calibri" w:eastAsia="Calibri" w:hAnsi="Calibri" w:cs="Times New Roman"/>
          <w:color w:val="767171"/>
          <w:sz w:val="36"/>
          <w:szCs w:val="36"/>
        </w:rPr>
      </w:pPr>
      <w:bookmarkStart w:id="0" w:name="_Hlk513120514"/>
      <w:r w:rsidRPr="009840A1">
        <w:rPr>
          <w:rFonts w:eastAsia="Calibri" w:cs="Arial"/>
          <w:b/>
          <w:color w:val="767171"/>
          <w:sz w:val="36"/>
          <w:szCs w:val="36"/>
        </w:rPr>
        <w:t xml:space="preserve">Consultation on the </w:t>
      </w:r>
      <w:bookmarkStart w:id="1" w:name="_Hlk513206100"/>
      <w:r w:rsidRPr="009840A1">
        <w:rPr>
          <w:rFonts w:eastAsia="Calibri" w:cs="Arial"/>
          <w:b/>
          <w:color w:val="767171"/>
          <w:sz w:val="36"/>
          <w:szCs w:val="36"/>
        </w:rPr>
        <w:t>new ways to tackle Serious Stress in Veterans, Carers and Families Programme</w:t>
      </w:r>
      <w:bookmarkEnd w:id="1"/>
    </w:p>
    <w:bookmarkEnd w:id="0"/>
    <w:p w:rsidR="00FC118B" w:rsidRPr="00B7568D" w:rsidRDefault="00846DCE" w:rsidP="008057EA">
      <w:pPr>
        <w:pStyle w:val="Heading1"/>
        <w:spacing w:before="0"/>
        <w:rPr>
          <w:sz w:val="28"/>
          <w:szCs w:val="28"/>
        </w:rPr>
      </w:pPr>
      <w:r w:rsidRPr="00B7568D">
        <w:rPr>
          <w:color w:val="auto"/>
          <w:sz w:val="28"/>
          <w:szCs w:val="28"/>
        </w:rPr>
        <w:t>Briefing</w:t>
      </w:r>
    </w:p>
    <w:p w:rsidR="00FC76FE" w:rsidRDefault="00FC76FE" w:rsidP="008057EA">
      <w:pPr>
        <w:spacing w:after="0"/>
      </w:pPr>
    </w:p>
    <w:p w:rsidR="009840A1" w:rsidRDefault="009840A1" w:rsidP="009840A1">
      <w:pPr>
        <w:spacing w:after="0"/>
      </w:pPr>
      <w:r>
        <w:t xml:space="preserve">The Armed Forces Covenant Fund Trust has launched a consultation to help shape a new £4 million programme designed to providing funding for innovative and new ways of </w:t>
      </w:r>
    </w:p>
    <w:p w:rsidR="009840A1" w:rsidRDefault="009840A1" w:rsidP="009840A1">
      <w:pPr>
        <w:spacing w:after="0"/>
      </w:pPr>
      <w:r>
        <w:t>working to reduce serious stress in veterans, their carers and families.</w:t>
      </w:r>
    </w:p>
    <w:p w:rsidR="009840A1" w:rsidRDefault="009840A1" w:rsidP="009840A1">
      <w:pPr>
        <w:spacing w:after="0"/>
      </w:pPr>
    </w:p>
    <w:p w:rsidR="009840A1" w:rsidRDefault="009840A1" w:rsidP="009840A1">
      <w:pPr>
        <w:spacing w:after="0"/>
      </w:pPr>
      <w:r>
        <w:t xml:space="preserve">The consultation will explore </w:t>
      </w:r>
      <w:r>
        <w:t xml:space="preserve">how the programme should be delivered and the </w:t>
      </w:r>
      <w:r>
        <w:t>types of projects that should be funded</w:t>
      </w:r>
      <w:r>
        <w:t xml:space="preserve">. They are keen to hear from anyone with a view, but it is particularly relevant to </w:t>
      </w:r>
      <w:r>
        <w:t>veterans, charities</w:t>
      </w:r>
      <w:r>
        <w:t xml:space="preserve"> with an interest in the Armed Forces Community, charities with an interest in mental health or health bodies.</w:t>
      </w:r>
    </w:p>
    <w:p w:rsidR="009840A1" w:rsidRDefault="009840A1" w:rsidP="009840A1">
      <w:pPr>
        <w:spacing w:after="0"/>
      </w:pPr>
    </w:p>
    <w:p w:rsidR="009840A1" w:rsidRDefault="009840A1" w:rsidP="009840A1">
      <w:pPr>
        <w:spacing w:after="0"/>
      </w:pPr>
      <w:r>
        <w:t xml:space="preserve">The intention of this programme is to fund a small number of projects that will enable charities and health professionals to work together to develop and try new ideas that they have developed with veterans and their carers and families. The programme will support projects where there is good evidence to suggest that the idea might produce outcomes that are better than current sources of support on offer. </w:t>
      </w:r>
    </w:p>
    <w:p w:rsidR="00C144E4" w:rsidRDefault="00C144E4" w:rsidP="009840A1">
      <w:pPr>
        <w:spacing w:after="0"/>
      </w:pPr>
    </w:p>
    <w:p w:rsidR="00C144E4" w:rsidRDefault="00C144E4" w:rsidP="00C144E4">
      <w:pPr>
        <w:spacing w:after="0"/>
      </w:pPr>
      <w:r>
        <w:t>It will make grants to try new ways of working that are on top of existing services</w:t>
      </w:r>
      <w:r>
        <w:t xml:space="preserve">, filling </w:t>
      </w:r>
      <w:r>
        <w:t>gaps in statutory provision</w:t>
      </w:r>
      <w:r>
        <w:t xml:space="preserve"> and</w:t>
      </w:r>
      <w:r>
        <w:t xml:space="preserve"> making a genuine and lasting difference to those in significant need, while not overlapping with any of the existing veterans’ mental health services. </w:t>
      </w:r>
    </w:p>
    <w:p w:rsidR="00C144E4" w:rsidRDefault="00C144E4" w:rsidP="00C144E4">
      <w:pPr>
        <w:spacing w:after="0"/>
      </w:pPr>
      <w:r>
        <w:t xml:space="preserve">The programme will target </w:t>
      </w:r>
      <w:r>
        <w:t>veterans with severe mental health needs</w:t>
      </w:r>
      <w:r>
        <w:t xml:space="preserve">, and will explore how </w:t>
      </w:r>
      <w:r>
        <w:t xml:space="preserve">carers and families can be supported. </w:t>
      </w:r>
    </w:p>
    <w:p w:rsidR="00C144E4" w:rsidRDefault="00C144E4" w:rsidP="00C144E4">
      <w:pPr>
        <w:spacing w:after="0"/>
      </w:pPr>
    </w:p>
    <w:p w:rsidR="00C144E4" w:rsidRDefault="00C144E4" w:rsidP="00C144E4">
      <w:pPr>
        <w:spacing w:after="0"/>
      </w:pPr>
      <w:r>
        <w:t>The aim of the programme are</w:t>
      </w:r>
      <w:r>
        <w:t xml:space="preserve"> to make a long-term difference by being able to show how the best ideas improve care for veterans and their fa</w:t>
      </w:r>
      <w:r>
        <w:t>milies.</w:t>
      </w:r>
      <w:r>
        <w:t xml:space="preserve"> </w:t>
      </w:r>
      <w:r>
        <w:t>An overarching</w:t>
      </w:r>
      <w:r>
        <w:t xml:space="preserve"> support and research projec</w:t>
      </w:r>
      <w:r>
        <w:t>t</w:t>
      </w:r>
      <w:r>
        <w:t xml:space="preserve"> will evaluate </w:t>
      </w:r>
      <w:r>
        <w:t>awarded grants</w:t>
      </w:r>
      <w:r>
        <w:t xml:space="preserve">; and </w:t>
      </w:r>
      <w:r w:rsidR="004C444F">
        <w:t xml:space="preserve">the Trust is keen to explore </w:t>
      </w:r>
      <w:r>
        <w:t>how the most successful projects can be supported to continue.</w:t>
      </w:r>
    </w:p>
    <w:p w:rsidR="009840A1" w:rsidRDefault="009840A1" w:rsidP="009840A1">
      <w:pPr>
        <w:spacing w:after="0"/>
      </w:pPr>
    </w:p>
    <w:p w:rsidR="009840A1" w:rsidRDefault="009840A1" w:rsidP="009840A1">
      <w:pPr>
        <w:spacing w:after="0"/>
      </w:pPr>
      <w:r>
        <w:t xml:space="preserve">The consultation will run until 19th June 2018. The programme will open for applications in </w:t>
      </w:r>
      <w:bookmarkStart w:id="2" w:name="_GoBack"/>
      <w:bookmarkEnd w:id="2"/>
      <w:r>
        <w:t>September 2018. Grants will be awarded in February 2019</w:t>
      </w:r>
      <w:r>
        <w:t xml:space="preserve">. </w:t>
      </w:r>
    </w:p>
    <w:p w:rsidR="009840A1" w:rsidRDefault="009840A1" w:rsidP="009840A1">
      <w:pPr>
        <w:spacing w:after="0"/>
      </w:pPr>
    </w:p>
    <w:p w:rsidR="009840A1" w:rsidRDefault="009840A1" w:rsidP="009840A1">
      <w:pPr>
        <w:spacing w:after="0"/>
      </w:pPr>
      <w:r>
        <w:t xml:space="preserve">For further details on the </w:t>
      </w:r>
      <w:r w:rsidR="004C444F">
        <w:t>consultation</w:t>
      </w:r>
      <w:r>
        <w:t xml:space="preserve">, please visit: </w:t>
      </w:r>
      <w:hyperlink r:id="rId8" w:history="1">
        <w:r w:rsidRPr="006C5988">
          <w:rPr>
            <w:rStyle w:val="Hyperlink"/>
          </w:rPr>
          <w:t>www.covenantfund.org.uk</w:t>
        </w:r>
      </w:hyperlink>
      <w:r>
        <w:t>. A background briefing paper and consultation summary document is available</w:t>
      </w:r>
      <w:r w:rsidR="004C444F">
        <w:t>.</w:t>
      </w:r>
      <w:r>
        <w:t xml:space="preserve"> </w:t>
      </w:r>
    </w:p>
    <w:p w:rsidR="009840A1" w:rsidRDefault="009840A1" w:rsidP="008057EA">
      <w:pPr>
        <w:spacing w:after="0"/>
      </w:pPr>
    </w:p>
    <w:p w:rsidR="00B71AB5" w:rsidRDefault="00B71AB5" w:rsidP="008057EA">
      <w:pPr>
        <w:spacing w:after="0"/>
      </w:pPr>
    </w:p>
    <w:p w:rsidR="00B71AB5" w:rsidRDefault="00B71AB5" w:rsidP="008057EA">
      <w:pPr>
        <w:spacing w:after="0"/>
      </w:pPr>
    </w:p>
    <w:p w:rsidR="00E7276B" w:rsidRDefault="00E7276B" w:rsidP="008057EA">
      <w:pPr>
        <w:spacing w:after="0"/>
      </w:pPr>
    </w:p>
    <w:p w:rsidR="008057EA" w:rsidRDefault="008057EA">
      <w:pPr>
        <w:spacing w:after="200"/>
        <w:rPr>
          <w:b/>
        </w:rPr>
      </w:pPr>
    </w:p>
    <w:sectPr w:rsidR="008057EA" w:rsidSect="00090D9F">
      <w:headerReference w:type="default" r:id="rId9"/>
      <w:footerReference w:type="default" r:id="rId10"/>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172" w:rsidRDefault="00044172" w:rsidP="0096675E">
      <w:pPr>
        <w:spacing w:after="0" w:line="240" w:lineRule="auto"/>
      </w:pPr>
      <w:r>
        <w:separator/>
      </w:r>
    </w:p>
  </w:endnote>
  <w:endnote w:type="continuationSeparator" w:id="0">
    <w:p w:rsidR="00044172" w:rsidRDefault="00044172" w:rsidP="0096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873059"/>
      <w:docPartObj>
        <w:docPartGallery w:val="Page Numbers (Bottom of Page)"/>
        <w:docPartUnique/>
      </w:docPartObj>
    </w:sdtPr>
    <w:sdtEndPr>
      <w:rPr>
        <w:noProof/>
      </w:rPr>
    </w:sdtEndPr>
    <w:sdtContent>
      <w:p w:rsidR="00E7276B" w:rsidRDefault="00E7276B">
        <w:pPr>
          <w:pStyle w:val="Footer"/>
          <w:jc w:val="center"/>
        </w:pPr>
        <w:r>
          <w:fldChar w:fldCharType="begin"/>
        </w:r>
        <w:r>
          <w:instrText xml:space="preserve"> PAGE   \* MERGEFORMAT </w:instrText>
        </w:r>
        <w:r>
          <w:fldChar w:fldCharType="separate"/>
        </w:r>
        <w:r w:rsidR="00A10FA6">
          <w:rPr>
            <w:noProof/>
          </w:rPr>
          <w:t>1</w:t>
        </w:r>
        <w:r>
          <w:rPr>
            <w:noProof/>
          </w:rPr>
          <w:fldChar w:fldCharType="end"/>
        </w:r>
      </w:p>
    </w:sdtContent>
  </w:sdt>
  <w:p w:rsidR="00E7276B" w:rsidRDefault="00E72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172" w:rsidRDefault="00044172" w:rsidP="0096675E">
      <w:pPr>
        <w:spacing w:after="0" w:line="240" w:lineRule="auto"/>
      </w:pPr>
      <w:r>
        <w:separator/>
      </w:r>
    </w:p>
  </w:footnote>
  <w:footnote w:type="continuationSeparator" w:id="0">
    <w:p w:rsidR="00044172" w:rsidRDefault="00044172" w:rsidP="00966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E" w:rsidRDefault="00966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E5482"/>
    <w:multiLevelType w:val="hybridMultilevel"/>
    <w:tmpl w:val="59FC7A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BDD634A8">
      <w:start w:val="1"/>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A92D05"/>
    <w:multiLevelType w:val="hybridMultilevel"/>
    <w:tmpl w:val="A40E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4313FE"/>
    <w:multiLevelType w:val="hybridMultilevel"/>
    <w:tmpl w:val="A816E8D4"/>
    <w:lvl w:ilvl="0" w:tplc="E6FCE55C">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E4483F"/>
    <w:multiLevelType w:val="hybridMultilevel"/>
    <w:tmpl w:val="A8B6FA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C0F7C3D"/>
    <w:multiLevelType w:val="hybridMultilevel"/>
    <w:tmpl w:val="E13C36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FCB2CE3"/>
    <w:multiLevelType w:val="hybridMultilevel"/>
    <w:tmpl w:val="9B8858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56"/>
    <w:rsid w:val="00044172"/>
    <w:rsid w:val="00090D9F"/>
    <w:rsid w:val="000A21A2"/>
    <w:rsid w:val="000B06D4"/>
    <w:rsid w:val="000F3B5E"/>
    <w:rsid w:val="0011391A"/>
    <w:rsid w:val="00130CD8"/>
    <w:rsid w:val="001E7689"/>
    <w:rsid w:val="00224CE6"/>
    <w:rsid w:val="002915AB"/>
    <w:rsid w:val="002C7920"/>
    <w:rsid w:val="003376A0"/>
    <w:rsid w:val="00374A52"/>
    <w:rsid w:val="003F7B6D"/>
    <w:rsid w:val="0043201D"/>
    <w:rsid w:val="00483AF8"/>
    <w:rsid w:val="004932BE"/>
    <w:rsid w:val="004965E2"/>
    <w:rsid w:val="004A03DA"/>
    <w:rsid w:val="004B4207"/>
    <w:rsid w:val="004B716E"/>
    <w:rsid w:val="004C444F"/>
    <w:rsid w:val="004E0C4F"/>
    <w:rsid w:val="005846A6"/>
    <w:rsid w:val="005921A4"/>
    <w:rsid w:val="005B051A"/>
    <w:rsid w:val="005B1734"/>
    <w:rsid w:val="005E363C"/>
    <w:rsid w:val="00616CAC"/>
    <w:rsid w:val="006361A0"/>
    <w:rsid w:val="00646B99"/>
    <w:rsid w:val="0066327D"/>
    <w:rsid w:val="00663C74"/>
    <w:rsid w:val="006F0F11"/>
    <w:rsid w:val="00704487"/>
    <w:rsid w:val="00706820"/>
    <w:rsid w:val="007C2FFC"/>
    <w:rsid w:val="008057CC"/>
    <w:rsid w:val="008057EA"/>
    <w:rsid w:val="0083740A"/>
    <w:rsid w:val="00846DCE"/>
    <w:rsid w:val="008567F6"/>
    <w:rsid w:val="0087534F"/>
    <w:rsid w:val="008835A4"/>
    <w:rsid w:val="008F65BE"/>
    <w:rsid w:val="0094055C"/>
    <w:rsid w:val="00940BA5"/>
    <w:rsid w:val="0096675E"/>
    <w:rsid w:val="00966A92"/>
    <w:rsid w:val="009840A1"/>
    <w:rsid w:val="00984C26"/>
    <w:rsid w:val="00990C56"/>
    <w:rsid w:val="00A10FA6"/>
    <w:rsid w:val="00A216C4"/>
    <w:rsid w:val="00A80A30"/>
    <w:rsid w:val="00AD68B9"/>
    <w:rsid w:val="00AF06D8"/>
    <w:rsid w:val="00B71AB5"/>
    <w:rsid w:val="00B7568D"/>
    <w:rsid w:val="00BA5377"/>
    <w:rsid w:val="00BC5CC1"/>
    <w:rsid w:val="00BF0DC9"/>
    <w:rsid w:val="00C144E4"/>
    <w:rsid w:val="00C4599C"/>
    <w:rsid w:val="00C80806"/>
    <w:rsid w:val="00C949DB"/>
    <w:rsid w:val="00CC6358"/>
    <w:rsid w:val="00CE4B56"/>
    <w:rsid w:val="00D25373"/>
    <w:rsid w:val="00D528F7"/>
    <w:rsid w:val="00D53890"/>
    <w:rsid w:val="00D7762B"/>
    <w:rsid w:val="00D94F90"/>
    <w:rsid w:val="00DA5047"/>
    <w:rsid w:val="00DB7722"/>
    <w:rsid w:val="00DC5B34"/>
    <w:rsid w:val="00DD5229"/>
    <w:rsid w:val="00DF0E2F"/>
    <w:rsid w:val="00E27C4F"/>
    <w:rsid w:val="00E7276B"/>
    <w:rsid w:val="00EA33E7"/>
    <w:rsid w:val="00EB3656"/>
    <w:rsid w:val="00EE719A"/>
    <w:rsid w:val="00F14A13"/>
    <w:rsid w:val="00F40AB9"/>
    <w:rsid w:val="00F412DF"/>
    <w:rsid w:val="00F60624"/>
    <w:rsid w:val="00F66E63"/>
    <w:rsid w:val="00FC023A"/>
    <w:rsid w:val="00FC118B"/>
    <w:rsid w:val="00FC6F24"/>
    <w:rsid w:val="00FC76FE"/>
    <w:rsid w:val="00FF0724"/>
    <w:rsid w:val="00FF5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28EE9"/>
  <w15:docId w15:val="{4F68849A-F50C-4C31-915B-5C3DAF8F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722"/>
    <w:pPr>
      <w:spacing w:after="120"/>
    </w:pPr>
    <w:rPr>
      <w:rFonts w:ascii="Arial" w:hAnsi="Arial"/>
    </w:rPr>
  </w:style>
  <w:style w:type="paragraph" w:styleId="Heading1">
    <w:name w:val="heading 1"/>
    <w:basedOn w:val="Normal"/>
    <w:next w:val="Normal"/>
    <w:link w:val="Heading1Char"/>
    <w:uiPriority w:val="9"/>
    <w:qFormat/>
    <w:rsid w:val="00A216C4"/>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A216C4"/>
    <w:pPr>
      <w:keepNext/>
      <w:keepLines/>
      <w:spacing w:before="40" w:after="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656"/>
    <w:rPr>
      <w:color w:val="0000FF" w:themeColor="hyperlink"/>
      <w:u w:val="single"/>
    </w:rPr>
  </w:style>
  <w:style w:type="character" w:styleId="FollowedHyperlink">
    <w:name w:val="FollowedHyperlink"/>
    <w:basedOn w:val="DefaultParagraphFont"/>
    <w:uiPriority w:val="99"/>
    <w:semiHidden/>
    <w:unhideWhenUsed/>
    <w:rsid w:val="003376A0"/>
    <w:rPr>
      <w:color w:val="800080" w:themeColor="followedHyperlink"/>
      <w:u w:val="single"/>
    </w:rPr>
  </w:style>
  <w:style w:type="paragraph" w:styleId="Header">
    <w:name w:val="header"/>
    <w:basedOn w:val="Normal"/>
    <w:link w:val="HeaderChar"/>
    <w:uiPriority w:val="99"/>
    <w:unhideWhenUsed/>
    <w:rsid w:val="0096675E"/>
    <w:pPr>
      <w:tabs>
        <w:tab w:val="center" w:pos="4513"/>
        <w:tab w:val="right" w:pos="9026"/>
      </w:tabs>
    </w:pPr>
  </w:style>
  <w:style w:type="character" w:customStyle="1" w:styleId="HeaderChar">
    <w:name w:val="Header Char"/>
    <w:basedOn w:val="DefaultParagraphFont"/>
    <w:link w:val="Header"/>
    <w:uiPriority w:val="99"/>
    <w:rsid w:val="0096675E"/>
  </w:style>
  <w:style w:type="paragraph" w:styleId="Footer">
    <w:name w:val="footer"/>
    <w:basedOn w:val="Normal"/>
    <w:link w:val="FooterChar"/>
    <w:uiPriority w:val="99"/>
    <w:unhideWhenUsed/>
    <w:rsid w:val="0096675E"/>
    <w:pPr>
      <w:tabs>
        <w:tab w:val="center" w:pos="4513"/>
        <w:tab w:val="right" w:pos="9026"/>
      </w:tabs>
    </w:pPr>
  </w:style>
  <w:style w:type="character" w:customStyle="1" w:styleId="FooterChar">
    <w:name w:val="Footer Char"/>
    <w:basedOn w:val="DefaultParagraphFont"/>
    <w:link w:val="Footer"/>
    <w:uiPriority w:val="99"/>
    <w:rsid w:val="0096675E"/>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4965E2"/>
    <w:pPr>
      <w:ind w:left="720"/>
      <w:contextualSpacing/>
    </w:pPr>
  </w:style>
  <w:style w:type="character" w:customStyle="1" w:styleId="Heading1Char">
    <w:name w:val="Heading 1 Char"/>
    <w:basedOn w:val="DefaultParagraphFont"/>
    <w:link w:val="Heading1"/>
    <w:uiPriority w:val="9"/>
    <w:rsid w:val="00A216C4"/>
    <w:rPr>
      <w:rFonts w:ascii="Arial" w:eastAsiaTheme="majorEastAsia" w:hAnsi="Arial" w:cstheme="majorBidi"/>
      <w:b/>
      <w:color w:val="365F91" w:themeColor="accent1" w:themeShade="BF"/>
      <w:sz w:val="32"/>
      <w:szCs w:val="32"/>
    </w:rPr>
  </w:style>
  <w:style w:type="character" w:customStyle="1" w:styleId="Heading2Char">
    <w:name w:val="Heading 2 Char"/>
    <w:basedOn w:val="DefaultParagraphFont"/>
    <w:link w:val="Heading2"/>
    <w:uiPriority w:val="9"/>
    <w:rsid w:val="00A216C4"/>
    <w:rPr>
      <w:rFonts w:ascii="Arial" w:eastAsiaTheme="majorEastAsia" w:hAnsi="Arial" w:cstheme="majorBidi"/>
      <w:b/>
      <w:color w:val="365F91" w:themeColor="accent1" w:themeShade="BF"/>
      <w:sz w:val="26"/>
      <w:szCs w:val="26"/>
    </w:rPr>
  </w:style>
  <w:style w:type="paragraph" w:styleId="FootnoteText">
    <w:name w:val="footnote text"/>
    <w:basedOn w:val="Normal"/>
    <w:link w:val="FootnoteTextChar"/>
    <w:uiPriority w:val="99"/>
    <w:unhideWhenUsed/>
    <w:rsid w:val="00990C5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90C56"/>
    <w:rPr>
      <w:rFonts w:ascii="Calibri" w:eastAsia="Calibri" w:hAnsi="Calibri" w:cs="Times New Roman"/>
      <w:sz w:val="20"/>
      <w:szCs w:val="20"/>
    </w:rPr>
  </w:style>
  <w:style w:type="character" w:styleId="FootnoteReference">
    <w:name w:val="footnote reference"/>
    <w:uiPriority w:val="99"/>
    <w:unhideWhenUsed/>
    <w:rsid w:val="00990C56"/>
    <w:rPr>
      <w:vertAlign w:val="superscript"/>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990C56"/>
    <w:rPr>
      <w:rFonts w:ascii="Arial" w:hAnsi="Arial"/>
    </w:rPr>
  </w:style>
  <w:style w:type="paragraph" w:styleId="BalloonText">
    <w:name w:val="Balloon Text"/>
    <w:basedOn w:val="Normal"/>
    <w:link w:val="BalloonTextChar"/>
    <w:uiPriority w:val="99"/>
    <w:semiHidden/>
    <w:unhideWhenUsed/>
    <w:rsid w:val="00BA5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377"/>
    <w:rPr>
      <w:rFonts w:ascii="Tahoma" w:hAnsi="Tahoma" w:cs="Tahoma"/>
      <w:sz w:val="16"/>
      <w:szCs w:val="16"/>
    </w:rPr>
  </w:style>
  <w:style w:type="table" w:customStyle="1" w:styleId="GridTable1Light-Accent31">
    <w:name w:val="Grid Table 1 Light - Accent 31"/>
    <w:basedOn w:val="TableNormal"/>
    <w:uiPriority w:val="46"/>
    <w:rsid w:val="00E7276B"/>
    <w:pPr>
      <w:spacing w:after="0" w:line="240" w:lineRule="auto"/>
    </w:pPr>
    <w:rPr>
      <w:rFonts w:cs="Times New Roman"/>
      <w:kern w:val="24"/>
      <w:sz w:val="23"/>
      <w:szCs w:val="23"/>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9840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040813">
      <w:bodyDiv w:val="1"/>
      <w:marLeft w:val="0"/>
      <w:marRight w:val="0"/>
      <w:marTop w:val="0"/>
      <w:marBottom w:val="0"/>
      <w:divBdr>
        <w:top w:val="none" w:sz="0" w:space="0" w:color="auto"/>
        <w:left w:val="none" w:sz="0" w:space="0" w:color="auto"/>
        <w:bottom w:val="none" w:sz="0" w:space="0" w:color="auto"/>
        <w:right w:val="none" w:sz="0" w:space="0" w:color="auto"/>
      </w:divBdr>
    </w:div>
    <w:div w:id="734813781">
      <w:bodyDiv w:val="1"/>
      <w:marLeft w:val="0"/>
      <w:marRight w:val="0"/>
      <w:marTop w:val="0"/>
      <w:marBottom w:val="0"/>
      <w:divBdr>
        <w:top w:val="none" w:sz="0" w:space="0" w:color="auto"/>
        <w:left w:val="none" w:sz="0" w:space="0" w:color="auto"/>
        <w:bottom w:val="none" w:sz="0" w:space="0" w:color="auto"/>
        <w:right w:val="none" w:sz="0" w:space="0" w:color="auto"/>
      </w:divBdr>
    </w:div>
    <w:div w:id="955871869">
      <w:bodyDiv w:val="1"/>
      <w:marLeft w:val="0"/>
      <w:marRight w:val="0"/>
      <w:marTop w:val="0"/>
      <w:marBottom w:val="0"/>
      <w:divBdr>
        <w:top w:val="none" w:sz="0" w:space="0" w:color="auto"/>
        <w:left w:val="none" w:sz="0" w:space="0" w:color="auto"/>
        <w:bottom w:val="none" w:sz="0" w:space="0" w:color="auto"/>
        <w:right w:val="none" w:sz="0" w:space="0" w:color="auto"/>
      </w:divBdr>
    </w:div>
    <w:div w:id="10425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venantfund.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Andrea</dc:creator>
  <cp:lastModifiedBy>Sonia Howe</cp:lastModifiedBy>
  <cp:revision>2</cp:revision>
  <cp:lastPrinted>2016-01-25T10:47:00Z</cp:lastPrinted>
  <dcterms:created xsi:type="dcterms:W3CDTF">2018-05-08T13:17:00Z</dcterms:created>
  <dcterms:modified xsi:type="dcterms:W3CDTF">2018-05-08T13:17:00Z</dcterms:modified>
</cp:coreProperties>
</file>