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874E6" w14:textId="23247F22" w:rsidR="00BA3796" w:rsidRDefault="00BA3796" w:rsidP="005138BB">
      <w:pPr>
        <w:pStyle w:val="Heading"/>
        <w:jc w:val="center"/>
        <w:rPr>
          <w:rFonts w:ascii="Arial" w:hAnsi="Arial" w:cs="Arial"/>
        </w:rPr>
      </w:pPr>
    </w:p>
    <w:p w14:paraId="4A2DF259" w14:textId="5FB7269C" w:rsidR="00AC2B33" w:rsidRDefault="00AC2B33" w:rsidP="005138BB">
      <w:pPr>
        <w:pStyle w:val="Heading"/>
        <w:jc w:val="center"/>
        <w:rPr>
          <w:rFonts w:ascii="Arial" w:hAnsi="Arial" w:cs="Arial"/>
        </w:rPr>
      </w:pPr>
    </w:p>
    <w:p w14:paraId="10510631" w14:textId="1DC61BEC" w:rsidR="00AC2B33" w:rsidRDefault="00AC2B33" w:rsidP="005138BB">
      <w:pPr>
        <w:pStyle w:val="Heading"/>
        <w:jc w:val="center"/>
        <w:rPr>
          <w:rFonts w:ascii="Arial" w:hAnsi="Arial" w:cs="Arial"/>
        </w:rPr>
      </w:pPr>
    </w:p>
    <w:p w14:paraId="5429E2FB" w14:textId="65F5A481" w:rsidR="00AC2B33" w:rsidRDefault="00AC2B33" w:rsidP="005138BB">
      <w:pPr>
        <w:pStyle w:val="Heading"/>
        <w:jc w:val="center"/>
        <w:rPr>
          <w:rFonts w:ascii="Arial" w:hAnsi="Arial" w:cs="Arial"/>
        </w:rPr>
      </w:pPr>
    </w:p>
    <w:p w14:paraId="1BB4C33B" w14:textId="00B26429" w:rsidR="00AC2B33" w:rsidRDefault="00AC2B33" w:rsidP="005138BB">
      <w:pPr>
        <w:pStyle w:val="Heading"/>
        <w:jc w:val="center"/>
        <w:rPr>
          <w:rFonts w:ascii="Arial" w:hAnsi="Arial" w:cs="Arial"/>
        </w:rPr>
      </w:pPr>
    </w:p>
    <w:p w14:paraId="56B9356F" w14:textId="77777777" w:rsidR="00AC2B33" w:rsidRDefault="00AC2B33" w:rsidP="005138BB">
      <w:pPr>
        <w:pStyle w:val="Heading"/>
        <w:jc w:val="center"/>
        <w:rPr>
          <w:rFonts w:ascii="Arial" w:hAnsi="Arial" w:cs="Arial"/>
        </w:rPr>
      </w:pPr>
    </w:p>
    <w:p w14:paraId="06F3201F" w14:textId="77777777" w:rsidR="00AC2B33" w:rsidRDefault="00AC2B33" w:rsidP="005138BB">
      <w:pPr>
        <w:pStyle w:val="Heading"/>
        <w:jc w:val="center"/>
        <w:rPr>
          <w:rFonts w:ascii="Arial" w:hAnsi="Arial" w:cs="Arial"/>
        </w:rPr>
      </w:pPr>
    </w:p>
    <w:p w14:paraId="53857320" w14:textId="757FECA1" w:rsidR="00BA3796" w:rsidRDefault="00AC2B33" w:rsidP="005138BB">
      <w:pPr>
        <w:pStyle w:val="Heading"/>
        <w:jc w:val="center"/>
        <w:rPr>
          <w:rFonts w:ascii="Arial" w:hAnsi="Arial" w:cs="Arial"/>
          <w:color w:val="auto"/>
        </w:rPr>
      </w:pPr>
      <w:r>
        <w:rPr>
          <w:noProof/>
        </w:rPr>
        <w:drawing>
          <wp:inline distT="0" distB="0" distL="0" distR="0" wp14:anchorId="7598E8EB" wp14:editId="062C8892">
            <wp:extent cx="1620001" cy="162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SA_Logo Redraw 2018_High Resolution 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7245" cy="1632869"/>
                    </a:xfrm>
                    <a:prstGeom prst="rect">
                      <a:avLst/>
                    </a:prstGeom>
                  </pic:spPr>
                </pic:pic>
              </a:graphicData>
            </a:graphic>
          </wp:inline>
        </w:drawing>
      </w:r>
    </w:p>
    <w:p w14:paraId="47A5C10B" w14:textId="1A43DA8A" w:rsidR="00AC2B33" w:rsidRDefault="00AC2B33" w:rsidP="005138BB">
      <w:pPr>
        <w:pStyle w:val="Heading"/>
        <w:jc w:val="center"/>
        <w:rPr>
          <w:rFonts w:ascii="Arial" w:hAnsi="Arial" w:cs="Arial"/>
          <w:color w:val="auto"/>
        </w:rPr>
      </w:pPr>
    </w:p>
    <w:p w14:paraId="38239EB3" w14:textId="77777777" w:rsidR="00AC2B33" w:rsidRDefault="00AC2B33" w:rsidP="005138BB">
      <w:pPr>
        <w:pStyle w:val="Heading"/>
        <w:jc w:val="center"/>
        <w:rPr>
          <w:rFonts w:ascii="Arial" w:hAnsi="Arial" w:cs="Arial"/>
          <w:color w:val="auto"/>
        </w:rPr>
      </w:pPr>
    </w:p>
    <w:p w14:paraId="34939EEF" w14:textId="1E450C05" w:rsidR="00AC2B33" w:rsidRDefault="00AC2B33" w:rsidP="005138BB">
      <w:pPr>
        <w:pStyle w:val="Heading"/>
        <w:jc w:val="center"/>
        <w:rPr>
          <w:rFonts w:ascii="Arial" w:hAnsi="Arial" w:cs="Arial"/>
          <w:color w:val="auto"/>
        </w:rPr>
      </w:pPr>
    </w:p>
    <w:p w14:paraId="59EAE372" w14:textId="77777777" w:rsidR="00AC2B33" w:rsidRPr="001923D0" w:rsidRDefault="00AC2B33" w:rsidP="005138BB">
      <w:pPr>
        <w:pStyle w:val="Heading"/>
        <w:jc w:val="center"/>
        <w:rPr>
          <w:rFonts w:ascii="Arial" w:hAnsi="Arial" w:cs="Arial"/>
          <w:color w:val="auto"/>
        </w:rPr>
      </w:pPr>
    </w:p>
    <w:p w14:paraId="23F7AF7B" w14:textId="1E7E2591" w:rsidR="005138BB" w:rsidRPr="001923D0" w:rsidRDefault="00AC2B33" w:rsidP="005138BB">
      <w:pPr>
        <w:pStyle w:val="Heading"/>
        <w:jc w:val="center"/>
        <w:rPr>
          <w:rFonts w:ascii="Arial" w:hAnsi="Arial" w:cs="Arial"/>
          <w:color w:val="auto"/>
        </w:rPr>
      </w:pPr>
      <w:r>
        <w:rPr>
          <w:rFonts w:ascii="Arial" w:hAnsi="Arial" w:cs="Arial"/>
          <w:color w:val="auto"/>
        </w:rPr>
        <w:t>Director of Fundraising and Communications</w:t>
      </w:r>
    </w:p>
    <w:p w14:paraId="5DBD29CC" w14:textId="77777777" w:rsidR="005138BB" w:rsidRPr="001923D0" w:rsidRDefault="005138BB" w:rsidP="00FA0B83">
      <w:pPr>
        <w:pStyle w:val="Heading"/>
        <w:rPr>
          <w:rFonts w:ascii="Arial" w:hAnsi="Arial" w:cs="Arial"/>
          <w:color w:val="auto"/>
        </w:rPr>
      </w:pPr>
    </w:p>
    <w:p w14:paraId="3CF95512" w14:textId="1A93ECAB" w:rsidR="005138BB" w:rsidRPr="001923D0" w:rsidRDefault="00BA3796" w:rsidP="005138BB">
      <w:pPr>
        <w:pStyle w:val="Heading"/>
        <w:jc w:val="center"/>
        <w:rPr>
          <w:rFonts w:ascii="Arial" w:hAnsi="Arial" w:cs="Arial"/>
          <w:color w:val="auto"/>
        </w:rPr>
      </w:pPr>
      <w:r w:rsidRPr="001923D0">
        <w:rPr>
          <w:rFonts w:ascii="Arial" w:hAnsi="Arial" w:cs="Arial"/>
          <w:color w:val="auto"/>
        </w:rPr>
        <w:t xml:space="preserve">Full time </w:t>
      </w:r>
    </w:p>
    <w:p w14:paraId="444164D6" w14:textId="77777777" w:rsidR="005138BB" w:rsidRPr="001923D0" w:rsidRDefault="005138BB" w:rsidP="005138BB">
      <w:pPr>
        <w:pStyle w:val="Heading"/>
        <w:jc w:val="center"/>
        <w:rPr>
          <w:rFonts w:ascii="Arial" w:hAnsi="Arial" w:cs="Arial"/>
          <w:color w:val="auto"/>
        </w:rPr>
      </w:pPr>
    </w:p>
    <w:p w14:paraId="68FEC31E" w14:textId="70E36361" w:rsidR="00D9647D" w:rsidRPr="001923D0" w:rsidRDefault="009D5880" w:rsidP="00BA3796">
      <w:pPr>
        <w:pStyle w:val="Heading"/>
        <w:jc w:val="center"/>
        <w:rPr>
          <w:rFonts w:ascii="Arial" w:hAnsi="Arial" w:cs="Arial"/>
          <w:color w:val="auto"/>
        </w:rPr>
      </w:pPr>
      <w:r>
        <w:rPr>
          <w:rFonts w:ascii="Arial" w:hAnsi="Arial" w:cs="Arial"/>
          <w:color w:val="auto"/>
        </w:rPr>
        <w:t>Military Charity</w:t>
      </w:r>
    </w:p>
    <w:p w14:paraId="2DC0B9D3" w14:textId="77777777" w:rsidR="005138BB" w:rsidRPr="001923D0" w:rsidRDefault="005138BB" w:rsidP="00332798">
      <w:pPr>
        <w:pStyle w:val="Heading"/>
        <w:rPr>
          <w:rFonts w:ascii="Arial" w:hAnsi="Arial" w:cs="Arial"/>
          <w:color w:val="auto"/>
        </w:rPr>
      </w:pPr>
    </w:p>
    <w:p w14:paraId="55A5A878" w14:textId="77777777" w:rsidR="005138BB" w:rsidRPr="001923D0" w:rsidRDefault="005138BB" w:rsidP="005138BB">
      <w:pPr>
        <w:pStyle w:val="Heading"/>
        <w:jc w:val="center"/>
        <w:rPr>
          <w:rFonts w:ascii="Arial" w:hAnsi="Arial" w:cs="Arial"/>
          <w:color w:val="auto"/>
        </w:rPr>
      </w:pPr>
      <w:r w:rsidRPr="001923D0">
        <w:rPr>
          <w:rFonts w:ascii="Arial" w:hAnsi="Arial" w:cs="Arial"/>
          <w:color w:val="auto"/>
        </w:rPr>
        <w:t>Recruitment pack</w:t>
      </w:r>
    </w:p>
    <w:p w14:paraId="4F3CF51C" w14:textId="77777777" w:rsidR="005138BB" w:rsidRPr="001923D0" w:rsidRDefault="005138BB" w:rsidP="005138BB">
      <w:pPr>
        <w:pStyle w:val="Heading"/>
        <w:jc w:val="center"/>
        <w:rPr>
          <w:rFonts w:ascii="Arial" w:hAnsi="Arial" w:cs="Arial"/>
          <w:color w:val="auto"/>
        </w:rPr>
      </w:pPr>
    </w:p>
    <w:p w14:paraId="70941420" w14:textId="77777777" w:rsidR="005138BB" w:rsidRPr="001923D0" w:rsidRDefault="005138BB" w:rsidP="005138BB">
      <w:pPr>
        <w:pStyle w:val="Heading"/>
        <w:jc w:val="center"/>
        <w:rPr>
          <w:rFonts w:ascii="Arial" w:hAnsi="Arial" w:cs="Arial"/>
          <w:color w:val="auto"/>
        </w:rPr>
      </w:pPr>
    </w:p>
    <w:p w14:paraId="7BD51179" w14:textId="77777777" w:rsidR="005138BB" w:rsidRPr="001923D0" w:rsidRDefault="005138BB" w:rsidP="005138BB">
      <w:pPr>
        <w:pStyle w:val="Heading"/>
        <w:jc w:val="center"/>
        <w:rPr>
          <w:rFonts w:ascii="Arial" w:hAnsi="Arial" w:cs="Arial"/>
          <w:color w:val="auto"/>
        </w:rPr>
      </w:pPr>
    </w:p>
    <w:p w14:paraId="380C46EB" w14:textId="77777777" w:rsidR="005138BB" w:rsidRPr="001923D0" w:rsidRDefault="005138BB" w:rsidP="005138BB">
      <w:pPr>
        <w:pStyle w:val="Heading"/>
        <w:jc w:val="center"/>
        <w:rPr>
          <w:rFonts w:ascii="Arial" w:hAnsi="Arial" w:cs="Arial"/>
          <w:color w:val="auto"/>
        </w:rPr>
      </w:pPr>
    </w:p>
    <w:p w14:paraId="4A0977DE" w14:textId="77777777" w:rsidR="005138BB" w:rsidRPr="001923D0" w:rsidRDefault="005138BB" w:rsidP="005138BB">
      <w:pPr>
        <w:pStyle w:val="Heading"/>
        <w:jc w:val="center"/>
        <w:rPr>
          <w:rFonts w:ascii="Arial" w:hAnsi="Arial" w:cs="Arial"/>
          <w:color w:val="auto"/>
        </w:rPr>
      </w:pPr>
    </w:p>
    <w:p w14:paraId="5FF9145F" w14:textId="77777777" w:rsidR="005138BB" w:rsidRPr="001923D0" w:rsidRDefault="005138BB" w:rsidP="005138BB">
      <w:pPr>
        <w:pStyle w:val="Heading"/>
        <w:rPr>
          <w:color w:val="auto"/>
        </w:rPr>
      </w:pPr>
    </w:p>
    <w:p w14:paraId="718F5D32" w14:textId="77777777" w:rsidR="005138BB" w:rsidRPr="001923D0" w:rsidRDefault="005138BB" w:rsidP="005138BB">
      <w:pPr>
        <w:spacing w:after="0" w:line="240" w:lineRule="auto"/>
        <w:rPr>
          <w:rFonts w:ascii="Times New Roman" w:hAnsi="Times New Roman"/>
          <w:b/>
          <w:sz w:val="28"/>
        </w:rPr>
      </w:pPr>
      <w:r w:rsidRPr="001923D0">
        <w:br w:type="page"/>
      </w:r>
    </w:p>
    <w:p w14:paraId="23F73B74" w14:textId="77777777" w:rsidR="005138BB" w:rsidRPr="001923D0" w:rsidRDefault="005138BB" w:rsidP="005138BB">
      <w:pPr>
        <w:pStyle w:val="Heading"/>
        <w:rPr>
          <w:rFonts w:ascii="Arial" w:hAnsi="Arial" w:cs="Arial"/>
          <w:color w:val="auto"/>
        </w:rPr>
      </w:pPr>
      <w:r w:rsidRPr="001923D0">
        <w:rPr>
          <w:rFonts w:ascii="Arial" w:hAnsi="Arial" w:cs="Arial"/>
          <w:color w:val="auto"/>
        </w:rPr>
        <w:lastRenderedPageBreak/>
        <w:t xml:space="preserve">The Opportunity </w:t>
      </w:r>
    </w:p>
    <w:p w14:paraId="5EB0A762" w14:textId="77777777" w:rsidR="005138BB" w:rsidRPr="001923D0" w:rsidRDefault="005138BB" w:rsidP="005138BB">
      <w:pPr>
        <w:pStyle w:val="Heading"/>
        <w:rPr>
          <w:color w:val="auto"/>
        </w:rPr>
      </w:pPr>
    </w:p>
    <w:tbl>
      <w:tblPr>
        <w:tblStyle w:val="TableGrid"/>
        <w:tblW w:w="9651" w:type="dxa"/>
        <w:tblInd w:w="-5" w:type="dxa"/>
        <w:tblLook w:val="04A0" w:firstRow="1" w:lastRow="0" w:firstColumn="1" w:lastColumn="0" w:noHBand="0" w:noVBand="1"/>
      </w:tblPr>
      <w:tblGrid>
        <w:gridCol w:w="9651"/>
      </w:tblGrid>
      <w:tr w:rsidR="001923D0" w:rsidRPr="001923D0" w14:paraId="67D74032" w14:textId="77777777" w:rsidTr="003A0F1F">
        <w:trPr>
          <w:trHeight w:val="354"/>
        </w:trPr>
        <w:tc>
          <w:tcPr>
            <w:tcW w:w="9651" w:type="dxa"/>
          </w:tcPr>
          <w:p w14:paraId="3A123710" w14:textId="77777777" w:rsidR="005138BB" w:rsidRPr="001923D0" w:rsidRDefault="005138BB" w:rsidP="003A0F1F">
            <w:pPr>
              <w:pStyle w:val="NoSpacing"/>
              <w:rPr>
                <w:rFonts w:cs="Arial"/>
                <w:sz w:val="22"/>
              </w:rPr>
            </w:pPr>
            <w:r w:rsidRPr="001923D0">
              <w:rPr>
                <w:rFonts w:cs="Arial"/>
                <w:sz w:val="22"/>
              </w:rPr>
              <w:t>Reports to:</w:t>
            </w:r>
          </w:p>
        </w:tc>
      </w:tr>
      <w:tr w:rsidR="001923D0" w:rsidRPr="001923D0" w14:paraId="2A1280E8" w14:textId="77777777" w:rsidTr="003A0F1F">
        <w:trPr>
          <w:trHeight w:val="347"/>
        </w:trPr>
        <w:tc>
          <w:tcPr>
            <w:tcW w:w="9651" w:type="dxa"/>
          </w:tcPr>
          <w:p w14:paraId="47C6A0C5" w14:textId="41CE3482" w:rsidR="005138BB" w:rsidRPr="001923D0" w:rsidRDefault="00332798" w:rsidP="003A0F1F">
            <w:pPr>
              <w:pStyle w:val="NoSpacing"/>
              <w:rPr>
                <w:rFonts w:cstheme="minorHAnsi"/>
                <w:b w:val="0"/>
              </w:rPr>
            </w:pPr>
            <w:r w:rsidRPr="001923D0">
              <w:rPr>
                <w:rFonts w:cs="Arial"/>
                <w:b w:val="0"/>
                <w:sz w:val="22"/>
              </w:rPr>
              <w:t>Chief Executive</w:t>
            </w:r>
            <w:r w:rsidR="009D5880">
              <w:rPr>
                <w:rFonts w:cs="Arial"/>
                <w:b w:val="0"/>
                <w:sz w:val="22"/>
              </w:rPr>
              <w:t xml:space="preserve"> Officer</w:t>
            </w:r>
          </w:p>
        </w:tc>
      </w:tr>
      <w:tr w:rsidR="001923D0" w:rsidRPr="001923D0" w14:paraId="3A82A358" w14:textId="77777777" w:rsidTr="003A0F1F">
        <w:trPr>
          <w:trHeight w:val="347"/>
        </w:trPr>
        <w:tc>
          <w:tcPr>
            <w:tcW w:w="9651" w:type="dxa"/>
          </w:tcPr>
          <w:p w14:paraId="22E807DE" w14:textId="77777777" w:rsidR="005138BB" w:rsidRPr="001923D0" w:rsidRDefault="005138BB" w:rsidP="003A0F1F">
            <w:pPr>
              <w:pStyle w:val="NoSpacing"/>
              <w:rPr>
                <w:rFonts w:cstheme="minorHAnsi"/>
              </w:rPr>
            </w:pPr>
            <w:r w:rsidRPr="001923D0">
              <w:rPr>
                <w:rFonts w:cs="Arial"/>
                <w:sz w:val="22"/>
              </w:rPr>
              <w:t>Salary:</w:t>
            </w:r>
          </w:p>
        </w:tc>
      </w:tr>
      <w:tr w:rsidR="001923D0" w:rsidRPr="001923D0" w14:paraId="5041FDFC" w14:textId="77777777" w:rsidTr="003A0F1F">
        <w:trPr>
          <w:trHeight w:val="347"/>
        </w:trPr>
        <w:tc>
          <w:tcPr>
            <w:tcW w:w="9651" w:type="dxa"/>
          </w:tcPr>
          <w:p w14:paraId="40C13CB0" w14:textId="3439D14E" w:rsidR="005138BB" w:rsidRPr="001923D0" w:rsidRDefault="005138BB" w:rsidP="003A0F1F">
            <w:pPr>
              <w:pStyle w:val="NoSpacing"/>
              <w:rPr>
                <w:rFonts w:cstheme="minorHAnsi"/>
              </w:rPr>
            </w:pPr>
            <w:r w:rsidRPr="001923D0">
              <w:rPr>
                <w:rFonts w:cs="Arial"/>
                <w:b w:val="0"/>
                <w:sz w:val="22"/>
              </w:rPr>
              <w:t>£</w:t>
            </w:r>
            <w:r w:rsidR="00BA3796" w:rsidRPr="001923D0">
              <w:rPr>
                <w:rFonts w:cs="Arial"/>
                <w:b w:val="0"/>
                <w:sz w:val="22"/>
              </w:rPr>
              <w:t>40</w:t>
            </w:r>
            <w:r w:rsidRPr="001923D0">
              <w:rPr>
                <w:rFonts w:cs="Arial"/>
                <w:b w:val="0"/>
                <w:sz w:val="22"/>
              </w:rPr>
              <w:t xml:space="preserve">,000 </w:t>
            </w:r>
          </w:p>
        </w:tc>
      </w:tr>
      <w:tr w:rsidR="001923D0" w:rsidRPr="001923D0" w14:paraId="7DCCFC7D" w14:textId="77777777" w:rsidTr="003A0F1F">
        <w:trPr>
          <w:trHeight w:val="347"/>
        </w:trPr>
        <w:tc>
          <w:tcPr>
            <w:tcW w:w="9651" w:type="dxa"/>
          </w:tcPr>
          <w:p w14:paraId="0EB9826B" w14:textId="77777777" w:rsidR="005138BB" w:rsidRPr="001923D0" w:rsidRDefault="005138BB" w:rsidP="003A0F1F">
            <w:pPr>
              <w:pStyle w:val="NoSpacing"/>
              <w:rPr>
                <w:rFonts w:cstheme="minorHAnsi"/>
              </w:rPr>
            </w:pPr>
            <w:r w:rsidRPr="001923D0">
              <w:rPr>
                <w:rFonts w:cs="Arial"/>
                <w:sz w:val="22"/>
              </w:rPr>
              <w:t>Status:</w:t>
            </w:r>
          </w:p>
        </w:tc>
      </w:tr>
      <w:tr w:rsidR="001923D0" w:rsidRPr="001923D0" w14:paraId="499698C9" w14:textId="77777777" w:rsidTr="003A0F1F">
        <w:trPr>
          <w:trHeight w:val="347"/>
        </w:trPr>
        <w:tc>
          <w:tcPr>
            <w:tcW w:w="9651" w:type="dxa"/>
          </w:tcPr>
          <w:p w14:paraId="3BFF3B66" w14:textId="6C4D6EE1" w:rsidR="005138BB" w:rsidRPr="006730D9" w:rsidRDefault="00AC2B33" w:rsidP="003A0F1F">
            <w:pPr>
              <w:pStyle w:val="NoSpacing"/>
              <w:rPr>
                <w:rFonts w:cstheme="minorHAnsi"/>
                <w:b w:val="0"/>
                <w:sz w:val="22"/>
              </w:rPr>
            </w:pPr>
            <w:r w:rsidRPr="006730D9">
              <w:rPr>
                <w:rFonts w:cstheme="minorHAnsi"/>
                <w:b w:val="0"/>
                <w:sz w:val="22"/>
              </w:rPr>
              <w:t>Full-Time Permanent Position</w:t>
            </w:r>
          </w:p>
        </w:tc>
      </w:tr>
      <w:tr w:rsidR="001923D0" w:rsidRPr="001923D0" w14:paraId="3AEC389E" w14:textId="77777777" w:rsidTr="003A0F1F">
        <w:trPr>
          <w:trHeight w:val="347"/>
        </w:trPr>
        <w:tc>
          <w:tcPr>
            <w:tcW w:w="9651" w:type="dxa"/>
          </w:tcPr>
          <w:p w14:paraId="317043F7" w14:textId="77777777" w:rsidR="005138BB" w:rsidRPr="001923D0" w:rsidRDefault="005138BB" w:rsidP="003A0F1F">
            <w:pPr>
              <w:pStyle w:val="NoSpacing"/>
              <w:rPr>
                <w:rFonts w:cstheme="minorHAnsi"/>
              </w:rPr>
            </w:pPr>
            <w:r w:rsidRPr="001923D0">
              <w:rPr>
                <w:rFonts w:cs="Arial"/>
                <w:sz w:val="22"/>
              </w:rPr>
              <w:t>Location:</w:t>
            </w:r>
          </w:p>
        </w:tc>
      </w:tr>
      <w:tr w:rsidR="001923D0" w:rsidRPr="001923D0" w14:paraId="51E1F39A" w14:textId="77777777" w:rsidTr="003A0F1F">
        <w:trPr>
          <w:trHeight w:val="347"/>
        </w:trPr>
        <w:tc>
          <w:tcPr>
            <w:tcW w:w="9651" w:type="dxa"/>
          </w:tcPr>
          <w:p w14:paraId="1344CFBB" w14:textId="59C52DD2" w:rsidR="005138BB" w:rsidRPr="001923D0" w:rsidRDefault="00AC2B33" w:rsidP="003A0F1F">
            <w:pPr>
              <w:pStyle w:val="NoSpacing"/>
              <w:rPr>
                <w:rFonts w:cstheme="minorHAnsi"/>
              </w:rPr>
            </w:pPr>
            <w:r>
              <w:rPr>
                <w:rFonts w:cs="Arial"/>
                <w:b w:val="0"/>
                <w:sz w:val="22"/>
              </w:rPr>
              <w:t>Poole</w:t>
            </w:r>
            <w:r w:rsidR="00106737">
              <w:rPr>
                <w:rFonts w:cs="Arial"/>
                <w:b w:val="0"/>
                <w:sz w:val="22"/>
              </w:rPr>
              <w:t>/London/Homebased</w:t>
            </w:r>
            <w:r>
              <w:rPr>
                <w:rFonts w:cs="Arial"/>
                <w:b w:val="0"/>
                <w:sz w:val="22"/>
              </w:rPr>
              <w:t xml:space="preserve"> with regular travel </w:t>
            </w:r>
            <w:bookmarkStart w:id="0" w:name="_GoBack"/>
            <w:bookmarkEnd w:id="0"/>
          </w:p>
        </w:tc>
      </w:tr>
    </w:tbl>
    <w:p w14:paraId="55D28D85" w14:textId="77777777" w:rsidR="008527C8" w:rsidRPr="001923D0" w:rsidRDefault="008527C8" w:rsidP="008527C8">
      <w:pPr>
        <w:spacing w:after="0"/>
        <w:jc w:val="both"/>
      </w:pPr>
    </w:p>
    <w:p w14:paraId="357F65D2" w14:textId="79E1A234" w:rsidR="005138BB" w:rsidRPr="001923D0" w:rsidRDefault="005138BB" w:rsidP="005138BB">
      <w:pPr>
        <w:jc w:val="both"/>
      </w:pPr>
      <w:r w:rsidRPr="001923D0">
        <w:t xml:space="preserve">We are seeking a </w:t>
      </w:r>
      <w:r w:rsidR="00BA3796" w:rsidRPr="001923D0">
        <w:t>Senior Fundraiser</w:t>
      </w:r>
      <w:r w:rsidRPr="001923D0">
        <w:t xml:space="preserve"> to join our dynamic team and work closely with the </w:t>
      </w:r>
      <w:r w:rsidR="00332798" w:rsidRPr="001923D0">
        <w:t>Chief Executive and Fundraising team</w:t>
      </w:r>
      <w:r w:rsidRPr="001923D0">
        <w:t xml:space="preserve"> to develop and deliver </w:t>
      </w:r>
      <w:r w:rsidR="00AC2B33" w:rsidRPr="001923D0">
        <w:t>our strategy</w:t>
      </w:r>
      <w:r w:rsidRPr="001923D0">
        <w:t xml:space="preserve"> </w:t>
      </w:r>
      <w:r w:rsidR="00332798" w:rsidRPr="001923D0">
        <w:t xml:space="preserve">to support </w:t>
      </w:r>
      <w:r w:rsidR="004A174C">
        <w:t>our members</w:t>
      </w:r>
      <w:r w:rsidRPr="001923D0">
        <w:t xml:space="preserve">.  You will be </w:t>
      </w:r>
      <w:r w:rsidR="00332798" w:rsidRPr="001923D0">
        <w:t xml:space="preserve">our </w:t>
      </w:r>
      <w:r w:rsidR="00724741">
        <w:t>Director</w:t>
      </w:r>
      <w:r w:rsidR="00AC2B33">
        <w:t xml:space="preserve"> of Fundraising and Communications</w:t>
      </w:r>
      <w:r w:rsidRPr="001923D0">
        <w:t xml:space="preserve"> and will have the chance to formulate fundraising approaches, engage supporters, deliver amazing results and shape our future fundraising efforts as we grow and develop.  </w:t>
      </w:r>
      <w:r w:rsidR="00AC2B33">
        <w:t xml:space="preserve">The output of this role will be the creation and management of a sustainable funding stream for the </w:t>
      </w:r>
      <w:r w:rsidR="009D5880">
        <w:t>Charity</w:t>
      </w:r>
      <w:r w:rsidR="00AC2B33">
        <w:t xml:space="preserve"> and improved engagement with our members and donors. </w:t>
      </w:r>
      <w:r w:rsidRPr="001923D0">
        <w:t>If you believe that your future is in developing and managing high performing fundraising programmes, then this is a great opportunity for you.</w:t>
      </w:r>
    </w:p>
    <w:p w14:paraId="5D979DEF" w14:textId="45AAC1C6" w:rsidR="00AC2B33" w:rsidRPr="001923D0" w:rsidRDefault="005138BB" w:rsidP="005138BB">
      <w:pPr>
        <w:jc w:val="both"/>
      </w:pPr>
      <w:r w:rsidRPr="001923D0">
        <w:t xml:space="preserve">With support from </w:t>
      </w:r>
      <w:r w:rsidR="009D5880">
        <w:t xml:space="preserve">the </w:t>
      </w:r>
      <w:r w:rsidR="00332798" w:rsidRPr="001923D0">
        <w:t>Chief Executive and the fundraising team</w:t>
      </w:r>
      <w:r w:rsidRPr="001923D0">
        <w:t xml:space="preserve">, you will be expected to deliver income, assist in scoping the future and develop practices and principles to build a sustainable long-term approach.  The right candidate will aim to build a sustainable income platform based on their own success and </w:t>
      </w:r>
      <w:r w:rsidR="00332798" w:rsidRPr="001923D0">
        <w:t>the development and management of our small fundraising team</w:t>
      </w:r>
      <w:r w:rsidRPr="001923D0">
        <w:t xml:space="preserve">. </w:t>
      </w:r>
    </w:p>
    <w:tbl>
      <w:tblPr>
        <w:tblStyle w:val="TableGrid"/>
        <w:tblpPr w:leftFromText="180" w:rightFromText="180" w:vertAnchor="text" w:horzAnchor="margin" w:tblpY="117"/>
        <w:tblW w:w="9634" w:type="dxa"/>
        <w:tblLook w:val="04A0" w:firstRow="1" w:lastRow="0" w:firstColumn="1" w:lastColumn="0" w:noHBand="0" w:noVBand="1"/>
      </w:tblPr>
      <w:tblGrid>
        <w:gridCol w:w="9634"/>
      </w:tblGrid>
      <w:tr w:rsidR="001923D0" w:rsidRPr="001923D0" w14:paraId="13D8054F" w14:textId="77777777" w:rsidTr="003A0F1F">
        <w:trPr>
          <w:trHeight w:val="274"/>
        </w:trPr>
        <w:tc>
          <w:tcPr>
            <w:tcW w:w="9634" w:type="dxa"/>
          </w:tcPr>
          <w:p w14:paraId="75D552D7" w14:textId="77777777" w:rsidR="005138BB" w:rsidRPr="001923D0" w:rsidRDefault="005138BB" w:rsidP="003A0F1F">
            <w:pPr>
              <w:pStyle w:val="NoSpacing"/>
              <w:rPr>
                <w:rFonts w:cstheme="minorHAnsi"/>
                <w:sz w:val="30"/>
                <w:szCs w:val="30"/>
              </w:rPr>
            </w:pPr>
            <w:r w:rsidRPr="001923D0">
              <w:rPr>
                <w:rFonts w:cs="Arial"/>
                <w:sz w:val="22"/>
              </w:rPr>
              <w:t>Job Specification</w:t>
            </w:r>
          </w:p>
        </w:tc>
      </w:tr>
      <w:tr w:rsidR="001923D0" w:rsidRPr="001923D0" w14:paraId="247A2378" w14:textId="77777777" w:rsidTr="003A0F1F">
        <w:tc>
          <w:tcPr>
            <w:tcW w:w="9634" w:type="dxa"/>
          </w:tcPr>
          <w:p w14:paraId="61505D45" w14:textId="696EB2EC" w:rsidR="005138BB" w:rsidRDefault="005138BB" w:rsidP="005138BB">
            <w:pPr>
              <w:numPr>
                <w:ilvl w:val="0"/>
                <w:numId w:val="1"/>
              </w:numPr>
              <w:spacing w:after="80" w:line="240" w:lineRule="auto"/>
              <w:ind w:left="284" w:hanging="284"/>
              <w:textAlignment w:val="baseline"/>
              <w:rPr>
                <w:rFonts w:cs="Arial"/>
              </w:rPr>
            </w:pPr>
            <w:r w:rsidRPr="001923D0">
              <w:rPr>
                <w:rFonts w:cs="Arial"/>
              </w:rPr>
              <w:t xml:space="preserve">Work with the </w:t>
            </w:r>
            <w:r w:rsidR="00332798" w:rsidRPr="001923D0">
              <w:rPr>
                <w:rFonts w:cs="Arial"/>
              </w:rPr>
              <w:t>Chief Executive</w:t>
            </w:r>
            <w:r w:rsidRPr="001923D0">
              <w:rPr>
                <w:rFonts w:cs="Arial"/>
              </w:rPr>
              <w:t xml:space="preserve"> to develop and implement our first formal fundraising strategy </w:t>
            </w:r>
          </w:p>
          <w:p w14:paraId="56D30217" w14:textId="24BC64FA" w:rsidR="00AC2B33" w:rsidRPr="001923D0" w:rsidRDefault="00AC2B33" w:rsidP="005138BB">
            <w:pPr>
              <w:numPr>
                <w:ilvl w:val="0"/>
                <w:numId w:val="1"/>
              </w:numPr>
              <w:spacing w:after="80" w:line="240" w:lineRule="auto"/>
              <w:ind w:left="284" w:hanging="284"/>
              <w:textAlignment w:val="baseline"/>
              <w:rPr>
                <w:rFonts w:cs="Arial"/>
              </w:rPr>
            </w:pPr>
            <w:r>
              <w:rPr>
                <w:rFonts w:cs="Arial"/>
              </w:rPr>
              <w:t>Plan and deliver fundraising activity that ensures the annual income targets are met</w:t>
            </w:r>
          </w:p>
          <w:p w14:paraId="63171B66" w14:textId="6C245199" w:rsidR="005138BB" w:rsidRPr="001923D0" w:rsidRDefault="005138BB" w:rsidP="005138BB">
            <w:pPr>
              <w:numPr>
                <w:ilvl w:val="0"/>
                <w:numId w:val="1"/>
              </w:numPr>
              <w:spacing w:after="80" w:line="240" w:lineRule="auto"/>
              <w:ind w:left="284" w:hanging="284"/>
              <w:textAlignment w:val="baseline"/>
              <w:rPr>
                <w:rFonts w:cs="Arial"/>
              </w:rPr>
            </w:pPr>
            <w:r w:rsidRPr="001923D0">
              <w:rPr>
                <w:rFonts w:cs="Arial"/>
              </w:rPr>
              <w:t xml:space="preserve">Maintain and grow our portfolio of </w:t>
            </w:r>
            <w:r w:rsidR="00332798" w:rsidRPr="001923D0">
              <w:rPr>
                <w:rFonts w:cs="Arial"/>
              </w:rPr>
              <w:t>donors and supporters</w:t>
            </w:r>
            <w:r w:rsidRPr="001923D0">
              <w:rPr>
                <w:rFonts w:cs="Arial"/>
              </w:rPr>
              <w:t>, working to agreed income targets</w:t>
            </w:r>
          </w:p>
          <w:p w14:paraId="0882F126" w14:textId="77777777" w:rsidR="005138BB" w:rsidRPr="001923D0" w:rsidRDefault="005138BB" w:rsidP="005138BB">
            <w:pPr>
              <w:numPr>
                <w:ilvl w:val="0"/>
                <w:numId w:val="1"/>
              </w:numPr>
              <w:spacing w:after="80" w:line="240" w:lineRule="auto"/>
              <w:ind w:left="284" w:hanging="284"/>
              <w:textAlignment w:val="baseline"/>
              <w:rPr>
                <w:rFonts w:cs="Arial"/>
              </w:rPr>
            </w:pPr>
            <w:r w:rsidRPr="001923D0">
              <w:rPr>
                <w:rFonts w:cs="Arial"/>
              </w:rPr>
              <w:t>Create compelling, emotionally powerful funding propositions complete with budgets, costings and financial data as appropriate</w:t>
            </w:r>
          </w:p>
          <w:p w14:paraId="2269F129" w14:textId="2C76ECFF" w:rsidR="005138BB" w:rsidRPr="001923D0" w:rsidRDefault="005138BB" w:rsidP="005138BB">
            <w:pPr>
              <w:numPr>
                <w:ilvl w:val="0"/>
                <w:numId w:val="1"/>
              </w:numPr>
              <w:spacing w:after="80" w:line="240" w:lineRule="auto"/>
              <w:ind w:left="284" w:hanging="284"/>
              <w:textAlignment w:val="baseline"/>
              <w:rPr>
                <w:rFonts w:cs="Arial"/>
              </w:rPr>
            </w:pPr>
            <w:r w:rsidRPr="001923D0">
              <w:rPr>
                <w:rFonts w:cs="Arial"/>
              </w:rPr>
              <w:t>Steward and engage supporters</w:t>
            </w:r>
            <w:r w:rsidR="00AC2B33">
              <w:rPr>
                <w:rFonts w:cs="Arial"/>
              </w:rPr>
              <w:t xml:space="preserve"> and members</w:t>
            </w:r>
            <w:r w:rsidRPr="001923D0">
              <w:rPr>
                <w:rFonts w:cs="Arial"/>
              </w:rPr>
              <w:t xml:space="preserve"> and write high-quality reports and thank you letters</w:t>
            </w:r>
          </w:p>
          <w:p w14:paraId="555567C4" w14:textId="77777777" w:rsidR="005138BB" w:rsidRPr="001923D0" w:rsidRDefault="005138BB" w:rsidP="005138BB">
            <w:pPr>
              <w:numPr>
                <w:ilvl w:val="0"/>
                <w:numId w:val="1"/>
              </w:numPr>
              <w:spacing w:after="80" w:line="240" w:lineRule="auto"/>
              <w:ind w:left="284" w:hanging="284"/>
              <w:textAlignment w:val="baseline"/>
              <w:rPr>
                <w:rFonts w:cs="Arial"/>
              </w:rPr>
            </w:pPr>
            <w:r w:rsidRPr="001923D0">
              <w:rPr>
                <w:rFonts w:cs="Arial"/>
              </w:rPr>
              <w:t>Prepare high-quality presentations, and fundraising materials as required</w:t>
            </w:r>
          </w:p>
          <w:p w14:paraId="487ABB0C" w14:textId="77777777" w:rsidR="005138BB" w:rsidRPr="001923D0" w:rsidRDefault="005138BB" w:rsidP="005138BB">
            <w:pPr>
              <w:numPr>
                <w:ilvl w:val="0"/>
                <w:numId w:val="1"/>
              </w:numPr>
              <w:spacing w:after="80" w:line="240" w:lineRule="auto"/>
              <w:ind w:left="284" w:hanging="284"/>
              <w:textAlignment w:val="baseline"/>
              <w:rPr>
                <w:rFonts w:cs="Arial"/>
              </w:rPr>
            </w:pPr>
            <w:r w:rsidRPr="001923D0">
              <w:rPr>
                <w:rFonts w:cs="Arial"/>
              </w:rPr>
              <w:t>Use the fundraising database to log gifts, plan the monitoring of grants to ensure compliance with agreed outputs, and appropriately engage all supporters</w:t>
            </w:r>
          </w:p>
          <w:p w14:paraId="276683F7" w14:textId="77777777" w:rsidR="005138BB" w:rsidRPr="001923D0" w:rsidRDefault="005138BB" w:rsidP="005138BB">
            <w:pPr>
              <w:numPr>
                <w:ilvl w:val="0"/>
                <w:numId w:val="1"/>
              </w:numPr>
              <w:spacing w:after="80" w:line="240" w:lineRule="auto"/>
              <w:ind w:left="284" w:hanging="284"/>
              <w:textAlignment w:val="baseline"/>
              <w:rPr>
                <w:rFonts w:cs="Arial"/>
              </w:rPr>
            </w:pPr>
            <w:r w:rsidRPr="001923D0">
              <w:rPr>
                <w:rFonts w:cs="Arial"/>
              </w:rPr>
              <w:t>Conduct detailed, on-going research into new funding opportunities and prospective supporters</w:t>
            </w:r>
          </w:p>
          <w:p w14:paraId="22E174F2" w14:textId="77777777" w:rsidR="005138BB" w:rsidRPr="001923D0" w:rsidRDefault="005138BB" w:rsidP="005138BB">
            <w:pPr>
              <w:numPr>
                <w:ilvl w:val="0"/>
                <w:numId w:val="1"/>
              </w:numPr>
              <w:spacing w:after="80" w:line="240" w:lineRule="auto"/>
              <w:ind w:left="284" w:hanging="284"/>
              <w:textAlignment w:val="baseline"/>
              <w:rPr>
                <w:rFonts w:cs="Arial"/>
              </w:rPr>
            </w:pPr>
            <w:r w:rsidRPr="001923D0">
              <w:rPr>
                <w:rFonts w:cs="Arial"/>
              </w:rPr>
              <w:t>Play a full and active role in supporting the organisation to meet our ambitious targets</w:t>
            </w:r>
          </w:p>
          <w:p w14:paraId="3E503611" w14:textId="77777777" w:rsidR="005138BB" w:rsidRPr="001923D0" w:rsidRDefault="005138BB" w:rsidP="005138BB">
            <w:pPr>
              <w:numPr>
                <w:ilvl w:val="0"/>
                <w:numId w:val="1"/>
              </w:numPr>
              <w:spacing w:after="80" w:line="240" w:lineRule="auto"/>
              <w:ind w:left="284" w:hanging="284"/>
              <w:textAlignment w:val="baseline"/>
              <w:rPr>
                <w:rFonts w:cs="Arial"/>
              </w:rPr>
            </w:pPr>
            <w:r w:rsidRPr="001923D0">
              <w:rPr>
                <w:rFonts w:cs="Arial"/>
              </w:rPr>
              <w:t>Undertake any task that may be requested from time to time that may be consistent with the nature and scope of this post</w:t>
            </w:r>
          </w:p>
          <w:p w14:paraId="2636EEF6" w14:textId="7CB654B0" w:rsidR="005138BB" w:rsidRPr="001923D0" w:rsidRDefault="005138BB" w:rsidP="005138BB">
            <w:pPr>
              <w:numPr>
                <w:ilvl w:val="0"/>
                <w:numId w:val="1"/>
              </w:numPr>
              <w:spacing w:after="80" w:line="240" w:lineRule="auto"/>
              <w:ind w:left="284" w:hanging="284"/>
              <w:textAlignment w:val="baseline"/>
              <w:rPr>
                <w:rFonts w:cstheme="minorHAnsi"/>
              </w:rPr>
            </w:pPr>
            <w:proofErr w:type="gramStart"/>
            <w:r w:rsidRPr="001923D0">
              <w:rPr>
                <w:rFonts w:cs="Arial"/>
              </w:rPr>
              <w:t xml:space="preserve">Maintain the ethos and values of the </w:t>
            </w:r>
            <w:r w:rsidR="009D5880">
              <w:rPr>
                <w:rFonts w:cs="Arial"/>
              </w:rPr>
              <w:t>C</w:t>
            </w:r>
            <w:r w:rsidRPr="001923D0">
              <w:rPr>
                <w:rFonts w:cs="Arial"/>
              </w:rPr>
              <w:t xml:space="preserve">harity and positively promote the work and activities of the </w:t>
            </w:r>
            <w:r w:rsidR="009D5880">
              <w:rPr>
                <w:rFonts w:cs="Arial"/>
              </w:rPr>
              <w:t>C</w:t>
            </w:r>
            <w:r w:rsidRPr="001923D0">
              <w:rPr>
                <w:rFonts w:cs="Arial"/>
              </w:rPr>
              <w:t>harity at all times</w:t>
            </w:r>
            <w:proofErr w:type="gramEnd"/>
          </w:p>
        </w:tc>
      </w:tr>
    </w:tbl>
    <w:p w14:paraId="7CAF6CBC" w14:textId="23087C87" w:rsidR="005138BB" w:rsidRDefault="005138BB" w:rsidP="005138BB">
      <w:pPr>
        <w:pStyle w:val="NoSpacing"/>
        <w:rPr>
          <w:shd w:val="clear" w:color="auto" w:fill="FFFFFF"/>
        </w:rPr>
      </w:pPr>
    </w:p>
    <w:p w14:paraId="179E162C" w14:textId="26C54245" w:rsidR="00AC2B33" w:rsidRDefault="00AC2B33" w:rsidP="005138BB">
      <w:pPr>
        <w:pStyle w:val="NoSpacing"/>
        <w:rPr>
          <w:shd w:val="clear" w:color="auto" w:fill="FFFFFF"/>
        </w:rPr>
      </w:pPr>
    </w:p>
    <w:p w14:paraId="788C11F4" w14:textId="77777777" w:rsidR="00AC2B33" w:rsidRPr="001923D0" w:rsidRDefault="00AC2B33" w:rsidP="005138BB">
      <w:pPr>
        <w:pStyle w:val="NoSpacing"/>
        <w:rPr>
          <w:shd w:val="clear" w:color="auto" w:fill="FFFFFF"/>
        </w:rPr>
      </w:pPr>
    </w:p>
    <w:tbl>
      <w:tblPr>
        <w:tblStyle w:val="TableGrid"/>
        <w:tblpPr w:leftFromText="180" w:rightFromText="180" w:vertAnchor="text" w:horzAnchor="margin" w:tblpY="117"/>
        <w:tblW w:w="9634" w:type="dxa"/>
        <w:tblLook w:val="04A0" w:firstRow="1" w:lastRow="0" w:firstColumn="1" w:lastColumn="0" w:noHBand="0" w:noVBand="1"/>
      </w:tblPr>
      <w:tblGrid>
        <w:gridCol w:w="9634"/>
      </w:tblGrid>
      <w:tr w:rsidR="001923D0" w:rsidRPr="001923D0" w14:paraId="11CFCB5B" w14:textId="77777777" w:rsidTr="003A0F1F">
        <w:tc>
          <w:tcPr>
            <w:tcW w:w="9634" w:type="dxa"/>
          </w:tcPr>
          <w:p w14:paraId="70EB66B3" w14:textId="77777777" w:rsidR="005138BB" w:rsidRPr="001923D0" w:rsidRDefault="005138BB" w:rsidP="003A0F1F">
            <w:pPr>
              <w:pStyle w:val="NoSpacing"/>
              <w:rPr>
                <w:rFonts w:cstheme="minorHAnsi"/>
                <w:sz w:val="30"/>
                <w:szCs w:val="30"/>
              </w:rPr>
            </w:pPr>
            <w:r w:rsidRPr="001923D0">
              <w:rPr>
                <w:rFonts w:cs="Arial"/>
                <w:sz w:val="22"/>
              </w:rPr>
              <w:t>Main Duties and responsibilities</w:t>
            </w:r>
          </w:p>
        </w:tc>
      </w:tr>
      <w:tr w:rsidR="001923D0" w:rsidRPr="001923D0" w14:paraId="32F481EC" w14:textId="77777777" w:rsidTr="003A0F1F">
        <w:tc>
          <w:tcPr>
            <w:tcW w:w="9634" w:type="dxa"/>
          </w:tcPr>
          <w:p w14:paraId="6BB90BF1" w14:textId="3F4E46E6" w:rsidR="005138BB" w:rsidRPr="001923D0" w:rsidRDefault="005138BB" w:rsidP="005138BB">
            <w:pPr>
              <w:numPr>
                <w:ilvl w:val="0"/>
                <w:numId w:val="1"/>
              </w:numPr>
              <w:spacing w:after="80" w:line="240" w:lineRule="auto"/>
              <w:ind w:left="284" w:hanging="284"/>
              <w:textAlignment w:val="baseline"/>
              <w:rPr>
                <w:rFonts w:cs="Arial"/>
              </w:rPr>
            </w:pPr>
            <w:r w:rsidRPr="001923D0">
              <w:rPr>
                <w:rFonts w:cs="Arial"/>
              </w:rPr>
              <w:t xml:space="preserve">Budget Delivery: </w:t>
            </w:r>
            <w:r w:rsidR="00332798" w:rsidRPr="001923D0">
              <w:rPr>
                <w:rFonts w:cs="Arial"/>
              </w:rPr>
              <w:t>Writes and d</w:t>
            </w:r>
            <w:r w:rsidRPr="001923D0">
              <w:rPr>
                <w:rFonts w:cs="Arial"/>
              </w:rPr>
              <w:t>elivers defined income and expenditure targets, enabling the organisation to achieve its plans, and contributing to the overall growth of the organisation.</w:t>
            </w:r>
          </w:p>
          <w:p w14:paraId="350C0AFF" w14:textId="77777777" w:rsidR="005138BB" w:rsidRPr="001923D0" w:rsidRDefault="005138BB" w:rsidP="005138BB">
            <w:pPr>
              <w:numPr>
                <w:ilvl w:val="0"/>
                <w:numId w:val="1"/>
              </w:numPr>
              <w:spacing w:after="80" w:line="240" w:lineRule="auto"/>
              <w:ind w:left="284" w:hanging="284"/>
              <w:textAlignment w:val="baseline"/>
              <w:rPr>
                <w:rFonts w:cs="Arial"/>
              </w:rPr>
            </w:pPr>
            <w:r w:rsidRPr="001923D0">
              <w:rPr>
                <w:rFonts w:cs="Arial"/>
              </w:rPr>
              <w:t xml:space="preserve">Monitoring Delivery: Monitors, reports on progress against the plan and agreed KPI’s and responds to implement changes necessary to achieve the objectives, identifying appropriate contingency actions where appropriate. </w:t>
            </w:r>
          </w:p>
          <w:p w14:paraId="2A0EA896" w14:textId="04BD7FF7" w:rsidR="005138BB" w:rsidRPr="001923D0" w:rsidRDefault="005138BB" w:rsidP="005138BB">
            <w:pPr>
              <w:numPr>
                <w:ilvl w:val="0"/>
                <w:numId w:val="1"/>
              </w:numPr>
              <w:spacing w:after="80" w:line="240" w:lineRule="auto"/>
              <w:ind w:left="284" w:hanging="284"/>
              <w:textAlignment w:val="baseline"/>
              <w:rPr>
                <w:rFonts w:cs="Arial"/>
              </w:rPr>
            </w:pPr>
            <w:r w:rsidRPr="001923D0">
              <w:rPr>
                <w:rFonts w:cs="Arial"/>
              </w:rPr>
              <w:t xml:space="preserve">Cross-Team Working: Works closely with the </w:t>
            </w:r>
            <w:r w:rsidR="00AC2B33">
              <w:rPr>
                <w:rFonts w:cs="Arial"/>
              </w:rPr>
              <w:t>Association</w:t>
            </w:r>
            <w:r w:rsidRPr="001923D0">
              <w:rPr>
                <w:rFonts w:cs="Arial"/>
              </w:rPr>
              <w:t xml:space="preserve"> Team contributing to the development of the </w:t>
            </w:r>
            <w:r w:rsidR="009D5880">
              <w:rPr>
                <w:rFonts w:cs="Arial"/>
              </w:rPr>
              <w:t>C</w:t>
            </w:r>
            <w:r w:rsidRPr="001923D0">
              <w:rPr>
                <w:rFonts w:cs="Arial"/>
              </w:rPr>
              <w:t>harity’s overall strategic plan to ensure that fundraising is integrated effectively with other areas of the organisation’s work, and that there is effective synergy between fundraising and service delivery outputs.</w:t>
            </w:r>
          </w:p>
          <w:p w14:paraId="0F665511" w14:textId="77777777" w:rsidR="005138BB" w:rsidRPr="001923D0" w:rsidRDefault="005138BB" w:rsidP="005138BB">
            <w:pPr>
              <w:numPr>
                <w:ilvl w:val="0"/>
                <w:numId w:val="1"/>
              </w:numPr>
              <w:spacing w:after="80" w:line="240" w:lineRule="auto"/>
              <w:ind w:left="284" w:hanging="284"/>
              <w:textAlignment w:val="baseline"/>
              <w:rPr>
                <w:rFonts w:cs="Arial"/>
              </w:rPr>
            </w:pPr>
            <w:r w:rsidRPr="001923D0">
              <w:rPr>
                <w:rFonts w:cs="Arial"/>
              </w:rPr>
              <w:t>New Income Streams: Works to develop new fundraising opportunities, both in terms of new products and new relationship opportunities, to ensure a balanced portfolio of fundraising activities that will spread risk and maximise opportunities for revenue generation.</w:t>
            </w:r>
          </w:p>
          <w:p w14:paraId="63DA2718" w14:textId="77777777" w:rsidR="005138BB" w:rsidRPr="001923D0" w:rsidRDefault="005138BB" w:rsidP="005138BB">
            <w:pPr>
              <w:numPr>
                <w:ilvl w:val="0"/>
                <w:numId w:val="1"/>
              </w:numPr>
              <w:spacing w:after="80" w:line="240" w:lineRule="auto"/>
              <w:ind w:left="284" w:hanging="284"/>
              <w:textAlignment w:val="baseline"/>
              <w:rPr>
                <w:rFonts w:cs="Arial"/>
              </w:rPr>
            </w:pPr>
            <w:r w:rsidRPr="001923D0">
              <w:rPr>
                <w:rFonts w:cs="Arial"/>
              </w:rPr>
              <w:t>Special Fundraising Projects and Priorities: Take an active role in the development of new thinking and approaches specifically with regard to digital and social media planning for the future.</w:t>
            </w:r>
          </w:p>
          <w:p w14:paraId="431AAD38" w14:textId="696F87A7" w:rsidR="005138BB" w:rsidRPr="001923D0" w:rsidRDefault="005138BB" w:rsidP="005138BB">
            <w:pPr>
              <w:numPr>
                <w:ilvl w:val="0"/>
                <w:numId w:val="1"/>
              </w:numPr>
              <w:spacing w:after="80" w:line="240" w:lineRule="auto"/>
              <w:ind w:left="284" w:hanging="284"/>
              <w:textAlignment w:val="baseline"/>
              <w:rPr>
                <w:rFonts w:cs="Arial"/>
              </w:rPr>
            </w:pPr>
            <w:r w:rsidRPr="001923D0">
              <w:rPr>
                <w:rFonts w:cs="Arial"/>
              </w:rPr>
              <w:t xml:space="preserve">Account Management: Provides account management of </w:t>
            </w:r>
            <w:r w:rsidR="008527C8" w:rsidRPr="001923D0">
              <w:rPr>
                <w:rFonts w:cs="Arial"/>
              </w:rPr>
              <w:t>high-profile</w:t>
            </w:r>
            <w:r w:rsidRPr="001923D0">
              <w:rPr>
                <w:rFonts w:cs="Arial"/>
              </w:rPr>
              <w:t xml:space="preserve"> partnerships, including </w:t>
            </w:r>
            <w:r w:rsidR="00222CA0" w:rsidRPr="001923D0">
              <w:rPr>
                <w:rFonts w:cs="Arial"/>
              </w:rPr>
              <w:t xml:space="preserve">trusts, </w:t>
            </w:r>
            <w:r w:rsidRPr="001923D0">
              <w:rPr>
                <w:rFonts w:cs="Arial"/>
              </w:rPr>
              <w:t>corporate and major supporter</w:t>
            </w:r>
            <w:r w:rsidR="00222CA0" w:rsidRPr="001923D0">
              <w:rPr>
                <w:rFonts w:cs="Arial"/>
              </w:rPr>
              <w:t>s</w:t>
            </w:r>
            <w:r w:rsidRPr="001923D0">
              <w:rPr>
                <w:rFonts w:cs="Arial"/>
              </w:rPr>
              <w:t xml:space="preserve"> as agreed with the wider team and where appropriate supports other </w:t>
            </w:r>
            <w:r w:rsidR="00222CA0" w:rsidRPr="001923D0">
              <w:rPr>
                <w:rFonts w:cs="Arial"/>
              </w:rPr>
              <w:t>fundraising activity</w:t>
            </w:r>
            <w:r w:rsidRPr="001923D0">
              <w:rPr>
                <w:rFonts w:cs="Arial"/>
              </w:rPr>
              <w:t>.</w:t>
            </w:r>
          </w:p>
          <w:p w14:paraId="71740D97" w14:textId="77777777" w:rsidR="005138BB" w:rsidRPr="001923D0" w:rsidRDefault="005138BB" w:rsidP="005138BB">
            <w:pPr>
              <w:numPr>
                <w:ilvl w:val="0"/>
                <w:numId w:val="1"/>
              </w:numPr>
              <w:spacing w:after="80" w:line="240" w:lineRule="auto"/>
              <w:ind w:left="284" w:hanging="284"/>
              <w:textAlignment w:val="baseline"/>
              <w:rPr>
                <w:rFonts w:cs="Arial"/>
              </w:rPr>
            </w:pPr>
            <w:r w:rsidRPr="001923D0">
              <w:rPr>
                <w:rFonts w:cs="Arial"/>
              </w:rPr>
              <w:t>Legal Compliance: Maintains an up-to-date knowledge of the law surrounding fundraising and communications activities and ensure that any fundraising activity complies with relevant legislation at all times, including contract compliance, GDPR, Fundraising Regulator and insurance requirements.</w:t>
            </w:r>
          </w:p>
          <w:p w14:paraId="0C3A484E" w14:textId="11BDC347" w:rsidR="005138BB" w:rsidRPr="001923D0" w:rsidRDefault="005138BB" w:rsidP="005138BB">
            <w:pPr>
              <w:numPr>
                <w:ilvl w:val="0"/>
                <w:numId w:val="1"/>
              </w:numPr>
              <w:spacing w:after="80" w:line="240" w:lineRule="auto"/>
              <w:ind w:left="284" w:hanging="284"/>
              <w:textAlignment w:val="baseline"/>
              <w:rPr>
                <w:rFonts w:cstheme="minorHAnsi"/>
              </w:rPr>
            </w:pPr>
            <w:r w:rsidRPr="001923D0">
              <w:rPr>
                <w:rFonts w:cs="Arial"/>
              </w:rPr>
              <w:t xml:space="preserve">Deputise for the </w:t>
            </w:r>
            <w:r w:rsidR="00222CA0" w:rsidRPr="001923D0">
              <w:rPr>
                <w:rFonts w:cs="Arial"/>
              </w:rPr>
              <w:t>Chief Executive</w:t>
            </w:r>
            <w:r w:rsidRPr="001923D0">
              <w:rPr>
                <w:rFonts w:cs="Arial"/>
              </w:rPr>
              <w:t xml:space="preserve"> and acts as an ambassador for the </w:t>
            </w:r>
            <w:r w:rsidR="00222CA0" w:rsidRPr="001923D0">
              <w:rPr>
                <w:rFonts w:cs="Arial"/>
              </w:rPr>
              <w:t>Association</w:t>
            </w:r>
            <w:r w:rsidRPr="001923D0">
              <w:rPr>
                <w:rFonts w:cs="Arial"/>
              </w:rPr>
              <w:t xml:space="preserve"> at key internal and external meetings and events.</w:t>
            </w:r>
          </w:p>
        </w:tc>
      </w:tr>
    </w:tbl>
    <w:p w14:paraId="69290D4E" w14:textId="77777777" w:rsidR="005138BB" w:rsidRPr="001923D0" w:rsidRDefault="005138BB" w:rsidP="005138BB">
      <w:pPr>
        <w:pStyle w:val="NoSpacing"/>
        <w:rPr>
          <w:shd w:val="clear" w:color="auto" w:fill="FFFFFF"/>
        </w:rPr>
      </w:pPr>
    </w:p>
    <w:p w14:paraId="66F0499E" w14:textId="77777777" w:rsidR="005138BB" w:rsidRPr="001923D0" w:rsidRDefault="005138BB" w:rsidP="005138BB">
      <w:pPr>
        <w:spacing w:after="0" w:line="240" w:lineRule="auto"/>
        <w:rPr>
          <w:b/>
          <w:sz w:val="24"/>
          <w:shd w:val="clear" w:color="auto" w:fill="FFFFFF"/>
        </w:rPr>
      </w:pPr>
      <w:r w:rsidRPr="001923D0">
        <w:rPr>
          <w:shd w:val="clear" w:color="auto" w:fill="FFFFFF"/>
        </w:rPr>
        <w:br w:type="page"/>
      </w:r>
    </w:p>
    <w:tbl>
      <w:tblPr>
        <w:tblStyle w:val="TableGrid"/>
        <w:tblW w:w="9781" w:type="dxa"/>
        <w:tblInd w:w="-5" w:type="dxa"/>
        <w:tblLook w:val="04A0" w:firstRow="1" w:lastRow="0" w:firstColumn="1" w:lastColumn="0" w:noHBand="0" w:noVBand="1"/>
      </w:tblPr>
      <w:tblGrid>
        <w:gridCol w:w="4652"/>
        <w:gridCol w:w="5129"/>
      </w:tblGrid>
      <w:tr w:rsidR="001923D0" w:rsidRPr="001923D0" w14:paraId="154C16CE" w14:textId="77777777" w:rsidTr="003A0F1F">
        <w:tc>
          <w:tcPr>
            <w:tcW w:w="9781" w:type="dxa"/>
            <w:gridSpan w:val="2"/>
          </w:tcPr>
          <w:p w14:paraId="2B451BE6" w14:textId="77777777" w:rsidR="005138BB" w:rsidRPr="001923D0" w:rsidRDefault="005138BB" w:rsidP="003A0F1F">
            <w:pPr>
              <w:pStyle w:val="NoSpacing"/>
              <w:rPr>
                <w:rFonts w:cstheme="minorHAnsi"/>
                <w:sz w:val="30"/>
                <w:szCs w:val="30"/>
              </w:rPr>
            </w:pPr>
            <w:r w:rsidRPr="001923D0">
              <w:rPr>
                <w:rFonts w:cs="Arial"/>
                <w:sz w:val="22"/>
              </w:rPr>
              <w:lastRenderedPageBreak/>
              <w:t>Qualifications, skills and knowledge</w:t>
            </w:r>
          </w:p>
        </w:tc>
      </w:tr>
      <w:tr w:rsidR="001923D0" w:rsidRPr="001923D0" w14:paraId="030FAB9F" w14:textId="77777777" w:rsidTr="003A0F1F">
        <w:tc>
          <w:tcPr>
            <w:tcW w:w="4652" w:type="dxa"/>
          </w:tcPr>
          <w:p w14:paraId="2313A4EB" w14:textId="77777777" w:rsidR="005138BB" w:rsidRPr="001923D0" w:rsidRDefault="005138BB" w:rsidP="003A0F1F">
            <w:pPr>
              <w:pStyle w:val="NoSpacing"/>
              <w:rPr>
                <w:rFonts w:cstheme="minorHAnsi"/>
                <w:sz w:val="30"/>
                <w:szCs w:val="30"/>
              </w:rPr>
            </w:pPr>
            <w:r w:rsidRPr="001923D0">
              <w:rPr>
                <w:rFonts w:cs="Arial"/>
                <w:sz w:val="22"/>
              </w:rPr>
              <w:t>Essential</w:t>
            </w:r>
          </w:p>
        </w:tc>
        <w:tc>
          <w:tcPr>
            <w:tcW w:w="5129" w:type="dxa"/>
          </w:tcPr>
          <w:p w14:paraId="43AA9B2B" w14:textId="77777777" w:rsidR="005138BB" w:rsidRPr="001923D0" w:rsidRDefault="005138BB" w:rsidP="003A0F1F">
            <w:pPr>
              <w:pStyle w:val="NoSpacing"/>
              <w:rPr>
                <w:rFonts w:cstheme="minorHAnsi"/>
                <w:sz w:val="30"/>
                <w:szCs w:val="30"/>
              </w:rPr>
            </w:pPr>
            <w:r w:rsidRPr="001923D0">
              <w:rPr>
                <w:rFonts w:cs="Arial"/>
                <w:sz w:val="22"/>
              </w:rPr>
              <w:t>Desirable</w:t>
            </w:r>
          </w:p>
        </w:tc>
      </w:tr>
      <w:tr w:rsidR="001923D0" w:rsidRPr="001923D0" w14:paraId="47FC7CC4" w14:textId="77777777" w:rsidTr="003A0F1F">
        <w:tc>
          <w:tcPr>
            <w:tcW w:w="4652" w:type="dxa"/>
          </w:tcPr>
          <w:p w14:paraId="0B37B4ED" w14:textId="62D65656"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Excellent written and oral presentation skills:  Great written language skills, with the ability to communicate the sense of mission, meaning</w:t>
            </w:r>
            <w:r w:rsidR="009D5880">
              <w:rPr>
                <w:rFonts w:cs="Arial"/>
                <w:sz w:val="21"/>
              </w:rPr>
              <w:t xml:space="preserve"> and </w:t>
            </w:r>
            <w:r w:rsidRPr="001923D0">
              <w:rPr>
                <w:rFonts w:cs="Arial"/>
                <w:sz w:val="21"/>
              </w:rPr>
              <w:t>excitement that underpins our work as a Charity</w:t>
            </w:r>
          </w:p>
          <w:p w14:paraId="7324AA7C" w14:textId="69ACE52D"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 xml:space="preserve">Networking skills: Excellent interpersonal and relationship building skills, to represent </w:t>
            </w:r>
            <w:r w:rsidR="009D5880">
              <w:rPr>
                <w:rFonts w:cs="Arial"/>
                <w:sz w:val="21"/>
              </w:rPr>
              <w:t>the Association</w:t>
            </w:r>
            <w:r w:rsidRPr="001923D0">
              <w:rPr>
                <w:rFonts w:cs="Arial"/>
                <w:sz w:val="21"/>
              </w:rPr>
              <w:t xml:space="preserve"> </w:t>
            </w:r>
            <w:r w:rsidR="008527C8" w:rsidRPr="001923D0">
              <w:rPr>
                <w:rFonts w:cs="Arial"/>
                <w:sz w:val="21"/>
              </w:rPr>
              <w:t xml:space="preserve">&amp; </w:t>
            </w:r>
            <w:r w:rsidRPr="001923D0">
              <w:rPr>
                <w:rFonts w:cs="Arial"/>
                <w:sz w:val="21"/>
              </w:rPr>
              <w:t>persuade potential donors that our cause is one they should contribute to</w:t>
            </w:r>
          </w:p>
          <w:p w14:paraId="60AD4555" w14:textId="549E3092" w:rsidR="005138BB" w:rsidRPr="001923D0" w:rsidRDefault="005138BB" w:rsidP="005138BB">
            <w:pPr>
              <w:pStyle w:val="ListParagraph"/>
              <w:numPr>
                <w:ilvl w:val="0"/>
                <w:numId w:val="1"/>
              </w:numPr>
              <w:ind w:left="284" w:hanging="284"/>
              <w:rPr>
                <w:rFonts w:cs="Arial"/>
                <w:sz w:val="21"/>
              </w:rPr>
            </w:pPr>
            <w:r w:rsidRPr="001923D0">
              <w:rPr>
                <w:rFonts w:cs="Arial"/>
                <w:sz w:val="21"/>
              </w:rPr>
              <w:t xml:space="preserve">Budget management skills: You need to be able to work effectively with limited </w:t>
            </w:r>
            <w:r w:rsidR="009D5880">
              <w:rPr>
                <w:rFonts w:cs="Arial"/>
                <w:sz w:val="21"/>
              </w:rPr>
              <w:t>r</w:t>
            </w:r>
            <w:r w:rsidRPr="001923D0">
              <w:rPr>
                <w:rFonts w:cs="Arial"/>
                <w:sz w:val="21"/>
              </w:rPr>
              <w:t>esources.</w:t>
            </w:r>
          </w:p>
          <w:p w14:paraId="7249A6F7" w14:textId="77777777" w:rsidR="005138BB" w:rsidRPr="001923D0" w:rsidRDefault="005138BB" w:rsidP="005138BB">
            <w:pPr>
              <w:pStyle w:val="ListParagraph"/>
              <w:numPr>
                <w:ilvl w:val="0"/>
                <w:numId w:val="1"/>
              </w:numPr>
              <w:spacing w:before="40" w:after="0" w:line="240" w:lineRule="auto"/>
              <w:ind w:left="284" w:hanging="284"/>
              <w:rPr>
                <w:rFonts w:cs="Arial"/>
                <w:sz w:val="21"/>
              </w:rPr>
            </w:pPr>
            <w:r w:rsidRPr="001923D0">
              <w:rPr>
                <w:rFonts w:cs="Arial"/>
                <w:sz w:val="21"/>
              </w:rPr>
              <w:t>Time management skills: The ability to work to deadlines, and under pressure, managing several projects at a time.</w:t>
            </w:r>
          </w:p>
          <w:p w14:paraId="0E9750D0" w14:textId="77777777" w:rsidR="005138BB" w:rsidRPr="001923D0" w:rsidRDefault="005138BB" w:rsidP="005138BB">
            <w:pPr>
              <w:pStyle w:val="ListParagraph"/>
              <w:numPr>
                <w:ilvl w:val="0"/>
                <w:numId w:val="1"/>
              </w:numPr>
              <w:spacing w:before="40" w:after="0" w:line="240" w:lineRule="auto"/>
              <w:ind w:left="284" w:hanging="284"/>
              <w:rPr>
                <w:rFonts w:cs="Arial"/>
                <w:sz w:val="21"/>
              </w:rPr>
            </w:pPr>
            <w:r w:rsidRPr="001923D0">
              <w:rPr>
                <w:rFonts w:cs="Arial"/>
                <w:sz w:val="21"/>
              </w:rPr>
              <w:t>Donor strategy: Will be experienced in the use of a CRM system to record and plan activity.</w:t>
            </w:r>
          </w:p>
          <w:p w14:paraId="5E03F16F" w14:textId="77777777"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Compliance: Familiar with Institute of Fundraising codes of practice and data protection legislation</w:t>
            </w:r>
          </w:p>
          <w:p w14:paraId="5852202A" w14:textId="77777777" w:rsidR="005138BB" w:rsidRPr="001923D0" w:rsidRDefault="005138BB" w:rsidP="005138BB">
            <w:pPr>
              <w:pStyle w:val="ListParagraph"/>
              <w:numPr>
                <w:ilvl w:val="0"/>
                <w:numId w:val="1"/>
              </w:numPr>
              <w:spacing w:before="40" w:after="0" w:line="240" w:lineRule="auto"/>
              <w:ind w:left="284" w:hanging="284"/>
              <w:rPr>
                <w:rFonts w:cs="Arial"/>
              </w:rPr>
            </w:pPr>
            <w:r w:rsidRPr="001923D0">
              <w:rPr>
                <w:rFonts w:cs="Arial"/>
                <w:sz w:val="21"/>
              </w:rPr>
              <w:t>Technology: Fluent in Microsoft Office programs and database software</w:t>
            </w:r>
          </w:p>
        </w:tc>
        <w:tc>
          <w:tcPr>
            <w:tcW w:w="5129" w:type="dxa"/>
          </w:tcPr>
          <w:p w14:paraId="61A8DA3A" w14:textId="2A8FAE71"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Member of the Institute of Fundraising</w:t>
            </w:r>
          </w:p>
          <w:p w14:paraId="25C8BD49" w14:textId="77777777"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Career qualifications from the Institute of Fundraising such as the Diploma in Fundraising and Advanced Diploma in Fundraising</w:t>
            </w:r>
          </w:p>
          <w:p w14:paraId="211267AC" w14:textId="6523FC0A"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You will be interested in the changing fundraising landscape for charities and have ideas about how to act to take advantage</w:t>
            </w:r>
          </w:p>
          <w:p w14:paraId="5A1FF644" w14:textId="77777777"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Minimum of three years working in a target driven fundraising environment</w:t>
            </w:r>
          </w:p>
          <w:p w14:paraId="1737852B" w14:textId="77777777" w:rsidR="005138BB" w:rsidRPr="001923D0" w:rsidRDefault="005138BB" w:rsidP="003A0F1F">
            <w:pPr>
              <w:pStyle w:val="NoSpacing"/>
              <w:rPr>
                <w:rFonts w:cstheme="minorHAnsi"/>
                <w:sz w:val="30"/>
                <w:szCs w:val="30"/>
              </w:rPr>
            </w:pPr>
          </w:p>
        </w:tc>
      </w:tr>
      <w:tr w:rsidR="001923D0" w:rsidRPr="001923D0" w14:paraId="2E5F8BC6" w14:textId="77777777" w:rsidTr="003A0F1F">
        <w:tc>
          <w:tcPr>
            <w:tcW w:w="9781" w:type="dxa"/>
            <w:gridSpan w:val="2"/>
          </w:tcPr>
          <w:p w14:paraId="3C4B433F" w14:textId="77777777" w:rsidR="005138BB" w:rsidRPr="001923D0" w:rsidRDefault="005138BB" w:rsidP="003A0F1F">
            <w:pPr>
              <w:pStyle w:val="NoSpacing"/>
              <w:rPr>
                <w:rFonts w:cstheme="minorHAnsi"/>
                <w:sz w:val="30"/>
                <w:szCs w:val="30"/>
              </w:rPr>
            </w:pPr>
            <w:r w:rsidRPr="001923D0">
              <w:rPr>
                <w:rFonts w:cs="Arial"/>
                <w:sz w:val="22"/>
              </w:rPr>
              <w:t>The ideal candidate</w:t>
            </w:r>
          </w:p>
        </w:tc>
      </w:tr>
      <w:tr w:rsidR="001923D0" w:rsidRPr="001923D0" w14:paraId="51452617" w14:textId="77777777" w:rsidTr="003A0F1F">
        <w:tc>
          <w:tcPr>
            <w:tcW w:w="9781" w:type="dxa"/>
            <w:gridSpan w:val="2"/>
          </w:tcPr>
          <w:p w14:paraId="2281F423" w14:textId="77777777"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Passionate and driven to make a positive impact on the world</w:t>
            </w:r>
          </w:p>
          <w:p w14:paraId="6E7FA7F2" w14:textId="5FE13611"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A demonstrable grasp of general fundraising principles and best practice in fundraising from a variety of fundraising channels</w:t>
            </w:r>
            <w:r w:rsidR="008527C8" w:rsidRPr="001923D0">
              <w:rPr>
                <w:rFonts w:cs="Arial"/>
                <w:sz w:val="21"/>
              </w:rPr>
              <w:t xml:space="preserve"> specifically with a focus on engaging </w:t>
            </w:r>
            <w:r w:rsidR="00222CA0" w:rsidRPr="001923D0">
              <w:rPr>
                <w:rFonts w:cs="Arial"/>
                <w:sz w:val="21"/>
              </w:rPr>
              <w:t xml:space="preserve">trust, foundations and </w:t>
            </w:r>
            <w:r w:rsidR="008527C8" w:rsidRPr="001923D0">
              <w:rPr>
                <w:rFonts w:cs="Arial"/>
                <w:sz w:val="21"/>
              </w:rPr>
              <w:t>charity focussed communities</w:t>
            </w:r>
            <w:r w:rsidRPr="001923D0">
              <w:rPr>
                <w:rFonts w:cs="Arial"/>
                <w:sz w:val="21"/>
              </w:rPr>
              <w:t>.</w:t>
            </w:r>
          </w:p>
          <w:p w14:paraId="325AE8D3" w14:textId="77777777"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 xml:space="preserve">Experience of working in a fundraising role, with a proven track record in generating and meeting fundraising targets. </w:t>
            </w:r>
          </w:p>
          <w:p w14:paraId="64A2AE82" w14:textId="77777777"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Excellent attention to detail and accuracy, ensuring applications fully meet the brief, incorporating all necessary elements, and are error free</w:t>
            </w:r>
          </w:p>
          <w:p w14:paraId="500D927C" w14:textId="77777777"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Always learning: A self-starter, motivated, eager to learn and committed to your own development</w:t>
            </w:r>
          </w:p>
          <w:p w14:paraId="33B9700C" w14:textId="1F6C81C1"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Enthusiastic to work in a fast moving, but very ambitious environment</w:t>
            </w:r>
          </w:p>
          <w:p w14:paraId="6C0C3D65" w14:textId="77777777"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Team oriented but takes individual responsibility</w:t>
            </w:r>
          </w:p>
          <w:p w14:paraId="2C9C3F02" w14:textId="77777777"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Resourceful and embraces challenge and change</w:t>
            </w:r>
          </w:p>
          <w:p w14:paraId="0129F830" w14:textId="77777777" w:rsidR="005138BB" w:rsidRPr="001923D0" w:rsidRDefault="005138BB" w:rsidP="005138BB">
            <w:pPr>
              <w:numPr>
                <w:ilvl w:val="0"/>
                <w:numId w:val="1"/>
              </w:numPr>
              <w:spacing w:after="80" w:line="240" w:lineRule="auto"/>
              <w:ind w:left="284" w:hanging="284"/>
              <w:textAlignment w:val="baseline"/>
              <w:rPr>
                <w:rFonts w:cs="Arial"/>
                <w:sz w:val="21"/>
              </w:rPr>
            </w:pPr>
            <w:r w:rsidRPr="001923D0">
              <w:rPr>
                <w:rFonts w:cs="Arial"/>
                <w:sz w:val="21"/>
              </w:rPr>
              <w:t>The discipline to work independently</w:t>
            </w:r>
          </w:p>
          <w:p w14:paraId="4222EF5A" w14:textId="77777777" w:rsidR="005138BB" w:rsidRPr="001923D0" w:rsidRDefault="005138BB" w:rsidP="005138BB">
            <w:pPr>
              <w:numPr>
                <w:ilvl w:val="0"/>
                <w:numId w:val="1"/>
              </w:numPr>
              <w:spacing w:after="80" w:line="240" w:lineRule="auto"/>
              <w:ind w:left="284" w:hanging="284"/>
              <w:textAlignment w:val="baseline"/>
              <w:rPr>
                <w:rFonts w:cstheme="minorHAnsi"/>
              </w:rPr>
            </w:pPr>
            <w:r w:rsidRPr="001923D0">
              <w:rPr>
                <w:rFonts w:cs="Arial"/>
                <w:sz w:val="21"/>
              </w:rPr>
              <w:t>Happy to work flexibly to meet the Charity’s needs.</w:t>
            </w:r>
          </w:p>
        </w:tc>
      </w:tr>
    </w:tbl>
    <w:p w14:paraId="64D30FDA" w14:textId="20074B97" w:rsidR="005138BB" w:rsidRPr="001923D0" w:rsidRDefault="005138BB" w:rsidP="005138BB">
      <w:pPr>
        <w:spacing w:after="285"/>
        <w:textAlignment w:val="baseline"/>
        <w:rPr>
          <w:rFonts w:cstheme="minorHAnsi"/>
          <w:sz w:val="30"/>
          <w:szCs w:val="30"/>
        </w:rPr>
      </w:pPr>
    </w:p>
    <w:p w14:paraId="52EB92A8" w14:textId="326616B7" w:rsidR="008527C8" w:rsidRPr="001923D0" w:rsidRDefault="008527C8" w:rsidP="005138BB">
      <w:pPr>
        <w:spacing w:after="285"/>
        <w:textAlignment w:val="baseline"/>
        <w:rPr>
          <w:rFonts w:cstheme="minorHAnsi"/>
          <w:sz w:val="30"/>
          <w:szCs w:val="30"/>
        </w:rPr>
      </w:pPr>
    </w:p>
    <w:p w14:paraId="11824299" w14:textId="77777777" w:rsidR="008527C8" w:rsidRPr="001923D0" w:rsidRDefault="008527C8" w:rsidP="005138BB">
      <w:pPr>
        <w:spacing w:after="285"/>
        <w:textAlignment w:val="baseline"/>
        <w:rPr>
          <w:rFonts w:cstheme="minorHAnsi"/>
          <w:sz w:val="30"/>
          <w:szCs w:val="30"/>
        </w:rPr>
      </w:pPr>
    </w:p>
    <w:p w14:paraId="354600E0" w14:textId="77777777" w:rsidR="00AC2B33" w:rsidRDefault="00AC2B33" w:rsidP="00FA0B83">
      <w:pPr>
        <w:shd w:val="clear" w:color="auto" w:fill="FFFFFF"/>
        <w:jc w:val="center"/>
        <w:rPr>
          <w:rFonts w:cstheme="minorHAnsi"/>
          <w:b/>
          <w:sz w:val="32"/>
          <w:szCs w:val="32"/>
          <w:lang w:eastAsia="en-GB"/>
        </w:rPr>
      </w:pPr>
    </w:p>
    <w:p w14:paraId="3B72FE64" w14:textId="77777777" w:rsidR="009D5880" w:rsidRPr="001923D0" w:rsidRDefault="009D5880" w:rsidP="009D5880">
      <w:pPr>
        <w:shd w:val="clear" w:color="auto" w:fill="FFFFFF"/>
        <w:jc w:val="center"/>
        <w:rPr>
          <w:rFonts w:cstheme="minorHAnsi"/>
          <w:b/>
          <w:sz w:val="32"/>
          <w:szCs w:val="32"/>
          <w:lang w:eastAsia="en-GB"/>
        </w:rPr>
      </w:pPr>
      <w:r>
        <w:rPr>
          <w:rFonts w:cstheme="minorHAnsi"/>
          <w:b/>
          <w:sz w:val="32"/>
          <w:szCs w:val="32"/>
          <w:lang w:eastAsia="en-GB"/>
        </w:rPr>
        <w:lastRenderedPageBreak/>
        <w:t>About the Charity</w:t>
      </w:r>
    </w:p>
    <w:p w14:paraId="45961DE4" w14:textId="77777777" w:rsidR="009D5880" w:rsidRPr="001923D0" w:rsidRDefault="009D5880" w:rsidP="009D5880">
      <w:pPr>
        <w:shd w:val="clear" w:color="auto" w:fill="FFFFFF"/>
        <w:jc w:val="center"/>
        <w:rPr>
          <w:rFonts w:cstheme="minorHAnsi"/>
          <w:b/>
          <w:sz w:val="32"/>
          <w:szCs w:val="32"/>
          <w:lang w:eastAsia="en-GB"/>
        </w:rPr>
      </w:pPr>
      <w:r w:rsidRPr="001923D0">
        <w:rPr>
          <w:rFonts w:cstheme="minorHAnsi"/>
          <w:b/>
          <w:i/>
          <w:lang w:eastAsia="en-GB"/>
        </w:rPr>
        <w:t>“Providing a lifetime of support to members and their dependents”</w:t>
      </w:r>
    </w:p>
    <w:p w14:paraId="2B058C52" w14:textId="77777777" w:rsidR="009D5880" w:rsidRPr="001923D0" w:rsidRDefault="009D5880" w:rsidP="009D5880">
      <w:pPr>
        <w:contextualSpacing/>
        <w:jc w:val="both"/>
        <w:rPr>
          <w:rFonts w:cstheme="minorHAnsi"/>
          <w:lang w:eastAsia="en-GB"/>
        </w:rPr>
      </w:pPr>
      <w:r w:rsidRPr="001923D0">
        <w:rPr>
          <w:rFonts w:cstheme="minorHAnsi"/>
          <w:lang w:eastAsia="en-GB"/>
        </w:rPr>
        <w:t>The</w:t>
      </w:r>
      <w:r>
        <w:rPr>
          <w:rFonts w:cstheme="minorHAnsi"/>
          <w:lang w:eastAsia="en-GB"/>
        </w:rPr>
        <w:t xml:space="preserve"> Charity</w:t>
      </w:r>
      <w:r w:rsidRPr="001923D0">
        <w:rPr>
          <w:rFonts w:cstheme="minorHAnsi"/>
          <w:lang w:eastAsia="en-GB"/>
        </w:rPr>
        <w:t xml:space="preserve"> gives peace of mind to unit members, veterans and their families, reassuring those that risk everything to protect us have access to a lifetime of welfare and support whenever it is needed.</w:t>
      </w:r>
    </w:p>
    <w:p w14:paraId="0EE4ED20" w14:textId="77777777" w:rsidR="009D5880" w:rsidRPr="001923D0" w:rsidRDefault="009D5880" w:rsidP="009D5880">
      <w:pPr>
        <w:contextualSpacing/>
        <w:jc w:val="both"/>
        <w:rPr>
          <w:rFonts w:cstheme="minorHAnsi"/>
          <w:lang w:eastAsia="en-GB"/>
        </w:rPr>
      </w:pPr>
    </w:p>
    <w:p w14:paraId="7F69951A" w14:textId="77777777" w:rsidR="009D5880" w:rsidRPr="001923D0" w:rsidRDefault="009D5880" w:rsidP="009D5880">
      <w:pPr>
        <w:contextualSpacing/>
        <w:jc w:val="both"/>
        <w:rPr>
          <w:rFonts w:cstheme="minorHAnsi"/>
          <w:lang w:eastAsia="en-GB"/>
        </w:rPr>
      </w:pPr>
      <w:r w:rsidRPr="001923D0">
        <w:rPr>
          <w:rFonts w:cstheme="minorHAnsi"/>
          <w:lang w:eastAsia="en-GB"/>
        </w:rPr>
        <w:t xml:space="preserve">The </w:t>
      </w:r>
      <w:r>
        <w:rPr>
          <w:rFonts w:cstheme="minorHAnsi"/>
          <w:lang w:eastAsia="en-GB"/>
        </w:rPr>
        <w:t>unit</w:t>
      </w:r>
      <w:r w:rsidRPr="001923D0">
        <w:rPr>
          <w:rFonts w:cstheme="minorHAnsi"/>
          <w:lang w:eastAsia="en-GB"/>
        </w:rPr>
        <w:t xml:space="preserve"> deploys at the forefront of the war against international terrorism, and the operational intensity that these brave young men experience is unrelenting and unprecedented.  Sadly, many of these courageous individuals become damaged in some way </w:t>
      </w:r>
      <w:proofErr w:type="gramStart"/>
      <w:r w:rsidRPr="001923D0">
        <w:rPr>
          <w:rFonts w:cstheme="minorHAnsi"/>
          <w:lang w:eastAsia="en-GB"/>
        </w:rPr>
        <w:t>as a result of</w:t>
      </w:r>
      <w:proofErr w:type="gramEnd"/>
      <w:r w:rsidRPr="001923D0">
        <w:rPr>
          <w:rFonts w:cstheme="minorHAnsi"/>
          <w:lang w:eastAsia="en-GB"/>
        </w:rPr>
        <w:t xml:space="preserve"> their service on our behalf.  They may experience life changing injuries, mental health problems or worst of all may lose their lives to protect our way of life.  </w:t>
      </w:r>
    </w:p>
    <w:p w14:paraId="1089F44B" w14:textId="77777777" w:rsidR="009D5880" w:rsidRPr="001923D0" w:rsidRDefault="009D5880" w:rsidP="009D5880">
      <w:pPr>
        <w:contextualSpacing/>
        <w:jc w:val="both"/>
        <w:rPr>
          <w:rFonts w:cstheme="minorHAnsi"/>
          <w:lang w:eastAsia="en-GB"/>
        </w:rPr>
      </w:pPr>
    </w:p>
    <w:p w14:paraId="176D9FD0" w14:textId="77777777" w:rsidR="009D5880" w:rsidRPr="001923D0" w:rsidRDefault="009D5880" w:rsidP="009D5880">
      <w:pPr>
        <w:contextualSpacing/>
        <w:jc w:val="both"/>
        <w:rPr>
          <w:rFonts w:cstheme="minorHAnsi"/>
          <w:lang w:eastAsia="en-GB"/>
        </w:rPr>
      </w:pPr>
      <w:r w:rsidRPr="001923D0">
        <w:rPr>
          <w:rFonts w:cstheme="minorHAnsi"/>
          <w:lang w:eastAsia="en-GB"/>
        </w:rPr>
        <w:t xml:space="preserve">The </w:t>
      </w:r>
      <w:r>
        <w:rPr>
          <w:rFonts w:cstheme="minorHAnsi"/>
          <w:lang w:eastAsia="en-GB"/>
        </w:rPr>
        <w:t>Charity</w:t>
      </w:r>
      <w:r w:rsidRPr="001923D0">
        <w:rPr>
          <w:rFonts w:cstheme="minorHAnsi"/>
          <w:lang w:eastAsia="en-GB"/>
        </w:rPr>
        <w:t xml:space="preserve"> is always there to help serving members, veterans and their families should the worst happen.  We provide a wide range of support services to the injured, the damaged, our veterans, families missing a father and widows.  It is these services that provide our brave operational teams with the peace of mind that allows them to focus on their jobs without worrying for their futures or their families.  That very peace of mind increases their chances of success and coming home safely, but in the worst-case scenarios provides the knowledge of an ironclad commitment to look after them and their families.</w:t>
      </w:r>
    </w:p>
    <w:p w14:paraId="6398BBBD" w14:textId="77777777" w:rsidR="009D5880" w:rsidRPr="001923D0" w:rsidRDefault="009D5880" w:rsidP="009D5880">
      <w:pPr>
        <w:contextualSpacing/>
        <w:jc w:val="both"/>
        <w:rPr>
          <w:rFonts w:cstheme="minorHAnsi"/>
          <w:lang w:eastAsia="en-GB"/>
        </w:rPr>
      </w:pPr>
    </w:p>
    <w:p w14:paraId="75671EF1" w14:textId="77777777" w:rsidR="009D5880" w:rsidRPr="001923D0" w:rsidRDefault="009D5880" w:rsidP="009D5880">
      <w:pPr>
        <w:contextualSpacing/>
        <w:jc w:val="both"/>
        <w:rPr>
          <w:rFonts w:cstheme="minorHAnsi"/>
        </w:rPr>
      </w:pPr>
      <w:r w:rsidRPr="001923D0">
        <w:rPr>
          <w:rFonts w:cstheme="minorHAnsi"/>
          <w:lang w:eastAsia="en-GB"/>
        </w:rPr>
        <w:t>Due to the continuing and growing threats in modern global life the demands on our resources are increasing year on year.  As the demands on these specialist protectors grow there is no doubt that this pattern of mounting charitable expenditure will continue into the foreseeable future.</w:t>
      </w:r>
    </w:p>
    <w:p w14:paraId="101B093A" w14:textId="77777777" w:rsidR="009D5880" w:rsidRPr="001923D0" w:rsidRDefault="009D5880" w:rsidP="009D5880">
      <w:pPr>
        <w:contextualSpacing/>
        <w:jc w:val="both"/>
        <w:rPr>
          <w:rFonts w:cstheme="minorHAnsi"/>
        </w:rPr>
      </w:pPr>
    </w:p>
    <w:p w14:paraId="783DAB57" w14:textId="77777777" w:rsidR="009D5880" w:rsidRPr="001923D0" w:rsidRDefault="009D5880" w:rsidP="009D5880">
      <w:pPr>
        <w:rPr>
          <w:rFonts w:cstheme="minorHAnsi"/>
          <w:lang w:eastAsia="en-GB"/>
        </w:rPr>
      </w:pPr>
      <w:r w:rsidRPr="001923D0">
        <w:rPr>
          <w:rFonts w:cstheme="minorHAnsi"/>
          <w:b/>
          <w:lang w:eastAsia="en-GB"/>
        </w:rPr>
        <w:t>History</w:t>
      </w:r>
    </w:p>
    <w:p w14:paraId="70E32E6D" w14:textId="77777777" w:rsidR="009D5880" w:rsidRPr="001923D0" w:rsidRDefault="009D5880" w:rsidP="009D5880">
      <w:pPr>
        <w:jc w:val="both"/>
        <w:textAlignment w:val="baseline"/>
        <w:rPr>
          <w:rFonts w:cstheme="minorHAnsi"/>
        </w:rPr>
      </w:pPr>
      <w:r w:rsidRPr="001923D0">
        <w:rPr>
          <w:rFonts w:cstheme="minorHAnsi"/>
        </w:rPr>
        <w:t xml:space="preserve">From small beginnings in 1998, the </w:t>
      </w:r>
      <w:r>
        <w:rPr>
          <w:rFonts w:cstheme="minorHAnsi"/>
        </w:rPr>
        <w:t>Charity</w:t>
      </w:r>
      <w:r w:rsidRPr="001923D0">
        <w:rPr>
          <w:rFonts w:cstheme="minorHAnsi"/>
        </w:rPr>
        <w:t xml:space="preserve"> </w:t>
      </w:r>
      <w:r>
        <w:rPr>
          <w:rFonts w:cstheme="minorHAnsi"/>
        </w:rPr>
        <w:t>n</w:t>
      </w:r>
      <w:r w:rsidRPr="001923D0">
        <w:rPr>
          <w:rFonts w:cstheme="minorHAnsi"/>
        </w:rPr>
        <w:t>ow cares for the needs of a growing number of serving and former personnel and their families, providing a wide spectrum of assistance to</w:t>
      </w:r>
      <w:r>
        <w:rPr>
          <w:rFonts w:cstheme="minorHAnsi"/>
        </w:rPr>
        <w:t xml:space="preserve"> a</w:t>
      </w:r>
      <w:r w:rsidRPr="001923D0">
        <w:rPr>
          <w:rFonts w:cstheme="minorHAnsi"/>
        </w:rPr>
        <w:t xml:space="preserve"> diverse membership, ranging from the serving member injured on operational duty to the veteran facing the challenges of advancing age and infirmity.  From the youngest child growing up knowing that their father will be away from home, to the widowed and bereaved, who are living with the permanent loss of their loved ones, we are there.</w:t>
      </w:r>
    </w:p>
    <w:p w14:paraId="5678F552" w14:textId="77777777" w:rsidR="009D5880" w:rsidRPr="001923D0" w:rsidRDefault="009D5880" w:rsidP="009D5880">
      <w:pPr>
        <w:jc w:val="both"/>
        <w:textAlignment w:val="baseline"/>
        <w:rPr>
          <w:rFonts w:cstheme="minorHAnsi"/>
        </w:rPr>
      </w:pPr>
      <w:r w:rsidRPr="001923D0">
        <w:rPr>
          <w:rFonts w:cstheme="minorHAnsi"/>
        </w:rPr>
        <w:t xml:space="preserve">We are almost unique amongst charities in that, due to the nature of the </w:t>
      </w:r>
      <w:r>
        <w:rPr>
          <w:rFonts w:cstheme="minorHAnsi"/>
        </w:rPr>
        <w:t>Charity</w:t>
      </w:r>
      <w:r w:rsidRPr="001923D0">
        <w:rPr>
          <w:rFonts w:cstheme="minorHAnsi"/>
        </w:rPr>
        <w:t xml:space="preserve">, we are unable to make a public appeal or to promote the </w:t>
      </w:r>
      <w:r>
        <w:rPr>
          <w:rFonts w:cstheme="minorHAnsi"/>
        </w:rPr>
        <w:t>Charity</w:t>
      </w:r>
      <w:r w:rsidRPr="001923D0">
        <w:rPr>
          <w:rFonts w:cstheme="minorHAnsi"/>
        </w:rPr>
        <w:t xml:space="preserve"> openly.  Conventional methods of fundraising such as social media </w:t>
      </w:r>
      <w:proofErr w:type="gramStart"/>
      <w:r w:rsidRPr="001923D0">
        <w:rPr>
          <w:rFonts w:cstheme="minorHAnsi"/>
        </w:rPr>
        <w:t>appeals</w:t>
      </w:r>
      <w:proofErr w:type="gramEnd"/>
      <w:r w:rsidRPr="001923D0">
        <w:rPr>
          <w:rFonts w:cstheme="minorHAnsi"/>
        </w:rPr>
        <w:t xml:space="preserve"> and public collections are therefore unavailable to us.</w:t>
      </w:r>
    </w:p>
    <w:p w14:paraId="79683004" w14:textId="77777777" w:rsidR="009D5880" w:rsidRPr="001923D0" w:rsidRDefault="009D5880" w:rsidP="009D5880">
      <w:pPr>
        <w:spacing w:after="120" w:line="240" w:lineRule="auto"/>
        <w:jc w:val="both"/>
      </w:pPr>
      <w:r w:rsidRPr="001923D0">
        <w:rPr>
          <w:rFonts w:cstheme="minorHAnsi"/>
        </w:rPr>
        <w:t xml:space="preserve">We therefore rely on the generosity of a discreet network of influential individuals and organisations, who appreciate and respect the vital role that the </w:t>
      </w:r>
      <w:r>
        <w:rPr>
          <w:rFonts w:cstheme="minorHAnsi"/>
        </w:rPr>
        <w:t>Charity</w:t>
      </w:r>
      <w:r w:rsidRPr="001923D0">
        <w:rPr>
          <w:rFonts w:cstheme="minorHAnsi"/>
        </w:rPr>
        <w:t xml:space="preserve"> plays in maintaining the security of our country.  In many respects </w:t>
      </w:r>
      <w:r>
        <w:rPr>
          <w:rFonts w:cstheme="minorHAnsi"/>
        </w:rPr>
        <w:t>they</w:t>
      </w:r>
      <w:r w:rsidRPr="001923D0">
        <w:rPr>
          <w:rFonts w:cstheme="minorHAnsi"/>
        </w:rPr>
        <w:t xml:space="preserve"> are our extended family, enabling us to care for our very special immediate family members.</w:t>
      </w:r>
      <w:r w:rsidRPr="001923D0">
        <w:t xml:space="preserve"> </w:t>
      </w:r>
    </w:p>
    <w:p w14:paraId="2BC4B9E0" w14:textId="599C70AF" w:rsidR="00FA0B83" w:rsidRDefault="00FA0B83" w:rsidP="00FA0B83">
      <w:pPr>
        <w:spacing w:after="120" w:line="240" w:lineRule="auto"/>
        <w:jc w:val="both"/>
        <w:rPr>
          <w:rFonts w:cstheme="minorHAnsi"/>
          <w:sz w:val="30"/>
          <w:szCs w:val="30"/>
        </w:rPr>
      </w:pPr>
    </w:p>
    <w:p w14:paraId="619BC536" w14:textId="77777777" w:rsidR="00AC2B33" w:rsidRPr="001923D0" w:rsidRDefault="00AC2B33" w:rsidP="00FA0B83">
      <w:pPr>
        <w:spacing w:after="120" w:line="240" w:lineRule="auto"/>
        <w:jc w:val="both"/>
        <w:rPr>
          <w:rFonts w:cstheme="minorHAnsi"/>
          <w:sz w:val="30"/>
          <w:szCs w:val="30"/>
        </w:rPr>
      </w:pPr>
    </w:p>
    <w:p w14:paraId="196264AF" w14:textId="77777777" w:rsidR="00D9647D" w:rsidRPr="001923D0" w:rsidRDefault="00D9647D" w:rsidP="005138BB">
      <w:pPr>
        <w:pStyle w:val="Heading"/>
        <w:rPr>
          <w:rFonts w:ascii="Arial" w:hAnsi="Arial" w:cs="Arial"/>
          <w:color w:val="auto"/>
        </w:rPr>
      </w:pPr>
    </w:p>
    <w:p w14:paraId="67F4C382" w14:textId="6EBD5AD3" w:rsidR="005138BB" w:rsidRPr="001923D0" w:rsidRDefault="005138BB" w:rsidP="005138BB">
      <w:pPr>
        <w:pStyle w:val="Heading"/>
        <w:rPr>
          <w:rFonts w:ascii="Arial" w:hAnsi="Arial" w:cs="Arial"/>
          <w:color w:val="auto"/>
        </w:rPr>
      </w:pPr>
      <w:r w:rsidRPr="001923D0">
        <w:rPr>
          <w:rFonts w:ascii="Arial" w:hAnsi="Arial" w:cs="Arial"/>
          <w:color w:val="auto"/>
        </w:rPr>
        <w:t>Terms and Conditions</w:t>
      </w:r>
    </w:p>
    <w:p w14:paraId="715234E7" w14:textId="77777777" w:rsidR="00D9647D" w:rsidRPr="001923D0" w:rsidRDefault="00D9647D" w:rsidP="005138BB">
      <w:pPr>
        <w:pStyle w:val="Heading"/>
        <w:rPr>
          <w:rFonts w:ascii="Arial" w:hAnsi="Arial" w:cs="Arial"/>
          <w:color w:val="auto"/>
        </w:rPr>
      </w:pPr>
    </w:p>
    <w:p w14:paraId="33FD3030" w14:textId="56612411" w:rsidR="005138BB" w:rsidRPr="001923D0" w:rsidRDefault="005138BB" w:rsidP="005138BB">
      <w:pPr>
        <w:numPr>
          <w:ilvl w:val="0"/>
          <w:numId w:val="1"/>
        </w:numPr>
        <w:tabs>
          <w:tab w:val="clear" w:pos="5040"/>
        </w:tabs>
        <w:spacing w:after="80" w:line="240" w:lineRule="auto"/>
        <w:ind w:left="284" w:hanging="284"/>
        <w:textAlignment w:val="baseline"/>
        <w:rPr>
          <w:rFonts w:cstheme="minorHAnsi"/>
        </w:rPr>
      </w:pPr>
      <w:r w:rsidRPr="001923D0">
        <w:rPr>
          <w:rFonts w:cstheme="minorHAnsi"/>
        </w:rPr>
        <w:t>Location:</w:t>
      </w:r>
      <w:r w:rsidRPr="001923D0">
        <w:rPr>
          <w:rFonts w:cstheme="minorHAnsi"/>
        </w:rPr>
        <w:tab/>
      </w:r>
      <w:r w:rsidRPr="001923D0">
        <w:rPr>
          <w:rFonts w:cstheme="minorHAnsi"/>
        </w:rPr>
        <w:tab/>
      </w:r>
      <w:r w:rsidRPr="001923D0">
        <w:rPr>
          <w:rFonts w:cstheme="minorHAnsi"/>
        </w:rPr>
        <w:tab/>
      </w:r>
      <w:r w:rsidR="00222CA0" w:rsidRPr="001923D0">
        <w:rPr>
          <w:rFonts w:cstheme="minorHAnsi"/>
        </w:rPr>
        <w:t>Poole</w:t>
      </w:r>
      <w:r w:rsidR="00AC2B33">
        <w:rPr>
          <w:rFonts w:cstheme="minorHAnsi"/>
        </w:rPr>
        <w:t xml:space="preserve">, with regular travel to </w:t>
      </w:r>
      <w:r w:rsidR="00222CA0" w:rsidRPr="001923D0">
        <w:rPr>
          <w:rFonts w:cstheme="minorHAnsi"/>
        </w:rPr>
        <w:t xml:space="preserve">London </w:t>
      </w:r>
    </w:p>
    <w:p w14:paraId="132E72BD" w14:textId="5A9DAE1A" w:rsidR="005138BB" w:rsidRPr="001923D0" w:rsidRDefault="005138BB" w:rsidP="005138BB">
      <w:pPr>
        <w:numPr>
          <w:ilvl w:val="0"/>
          <w:numId w:val="1"/>
        </w:numPr>
        <w:tabs>
          <w:tab w:val="clear" w:pos="5040"/>
        </w:tabs>
        <w:spacing w:after="80" w:line="240" w:lineRule="auto"/>
        <w:ind w:left="284" w:hanging="284"/>
        <w:textAlignment w:val="baseline"/>
        <w:rPr>
          <w:rFonts w:cstheme="minorHAnsi"/>
        </w:rPr>
      </w:pPr>
      <w:r w:rsidRPr="001923D0">
        <w:rPr>
          <w:rFonts w:cstheme="minorHAnsi"/>
        </w:rPr>
        <w:t>Salary:</w:t>
      </w:r>
      <w:r w:rsidRPr="001923D0">
        <w:rPr>
          <w:rFonts w:cstheme="minorHAnsi"/>
        </w:rPr>
        <w:tab/>
      </w:r>
      <w:r w:rsidRPr="001923D0">
        <w:rPr>
          <w:rFonts w:cstheme="minorHAnsi"/>
        </w:rPr>
        <w:tab/>
      </w:r>
      <w:r w:rsidRPr="001923D0">
        <w:rPr>
          <w:rFonts w:cstheme="minorHAnsi"/>
        </w:rPr>
        <w:tab/>
        <w:t>circa £</w:t>
      </w:r>
      <w:r w:rsidR="00D9647D" w:rsidRPr="001923D0">
        <w:rPr>
          <w:rFonts w:cstheme="minorHAnsi"/>
        </w:rPr>
        <w:t>40</w:t>
      </w:r>
      <w:r w:rsidRPr="001923D0">
        <w:rPr>
          <w:rFonts w:cstheme="minorHAnsi"/>
        </w:rPr>
        <w:t>K</w:t>
      </w:r>
    </w:p>
    <w:p w14:paraId="77F47334" w14:textId="6EF45AE6" w:rsidR="005138BB" w:rsidRPr="001923D0" w:rsidRDefault="005138BB" w:rsidP="005138BB">
      <w:pPr>
        <w:numPr>
          <w:ilvl w:val="0"/>
          <w:numId w:val="1"/>
        </w:numPr>
        <w:tabs>
          <w:tab w:val="clear" w:pos="5040"/>
        </w:tabs>
        <w:spacing w:after="80" w:line="240" w:lineRule="auto"/>
        <w:ind w:left="284" w:hanging="284"/>
        <w:textAlignment w:val="baseline"/>
        <w:rPr>
          <w:rFonts w:cstheme="minorHAnsi"/>
        </w:rPr>
      </w:pPr>
      <w:r w:rsidRPr="001923D0">
        <w:rPr>
          <w:rFonts w:cstheme="minorHAnsi"/>
        </w:rPr>
        <w:t>Hours of work:</w:t>
      </w:r>
      <w:r w:rsidRPr="001923D0">
        <w:rPr>
          <w:rFonts w:cstheme="minorHAnsi"/>
        </w:rPr>
        <w:tab/>
      </w:r>
      <w:r w:rsidRPr="001923D0">
        <w:rPr>
          <w:rFonts w:cstheme="minorHAnsi"/>
        </w:rPr>
        <w:tab/>
      </w:r>
      <w:r w:rsidR="00D9647D" w:rsidRPr="001923D0">
        <w:rPr>
          <w:rFonts w:cstheme="minorHAnsi"/>
        </w:rPr>
        <w:t>37</w:t>
      </w:r>
      <w:r w:rsidRPr="001923D0">
        <w:rPr>
          <w:rFonts w:cstheme="minorHAnsi"/>
        </w:rPr>
        <w:t xml:space="preserve"> hrs per week</w:t>
      </w:r>
    </w:p>
    <w:p w14:paraId="77F49B15" w14:textId="31FCE230" w:rsidR="005138BB" w:rsidRPr="001923D0" w:rsidRDefault="005138BB" w:rsidP="005138BB">
      <w:pPr>
        <w:numPr>
          <w:ilvl w:val="0"/>
          <w:numId w:val="1"/>
        </w:numPr>
        <w:tabs>
          <w:tab w:val="clear" w:pos="5040"/>
        </w:tabs>
        <w:spacing w:after="80" w:line="240" w:lineRule="auto"/>
        <w:ind w:left="284" w:hanging="284"/>
        <w:textAlignment w:val="baseline"/>
        <w:rPr>
          <w:rFonts w:cstheme="minorHAnsi"/>
        </w:rPr>
      </w:pPr>
      <w:r w:rsidRPr="001923D0">
        <w:rPr>
          <w:rFonts w:cstheme="minorHAnsi"/>
        </w:rPr>
        <w:t>Annual Leave:</w:t>
      </w:r>
      <w:r w:rsidRPr="001923D0">
        <w:rPr>
          <w:rFonts w:cstheme="minorHAnsi"/>
        </w:rPr>
        <w:tab/>
      </w:r>
      <w:r w:rsidRPr="001923D0">
        <w:rPr>
          <w:rFonts w:cstheme="minorHAnsi"/>
        </w:rPr>
        <w:tab/>
        <w:t>2</w:t>
      </w:r>
      <w:r w:rsidR="00D9647D" w:rsidRPr="001923D0">
        <w:rPr>
          <w:rFonts w:cstheme="minorHAnsi"/>
        </w:rPr>
        <w:t>5</w:t>
      </w:r>
      <w:r w:rsidRPr="001923D0">
        <w:rPr>
          <w:rFonts w:cstheme="minorHAnsi"/>
        </w:rPr>
        <w:t xml:space="preserve"> days</w:t>
      </w:r>
    </w:p>
    <w:p w14:paraId="7DEE64F1" w14:textId="7835AB52" w:rsidR="005138BB" w:rsidRPr="001923D0" w:rsidRDefault="005138BB" w:rsidP="005138BB">
      <w:pPr>
        <w:numPr>
          <w:ilvl w:val="0"/>
          <w:numId w:val="1"/>
        </w:numPr>
        <w:tabs>
          <w:tab w:val="clear" w:pos="5040"/>
        </w:tabs>
        <w:spacing w:after="80" w:line="240" w:lineRule="auto"/>
        <w:ind w:left="284" w:hanging="284"/>
        <w:textAlignment w:val="baseline"/>
        <w:rPr>
          <w:rFonts w:cstheme="minorHAnsi"/>
        </w:rPr>
      </w:pPr>
      <w:r w:rsidRPr="001923D0">
        <w:rPr>
          <w:rFonts w:cstheme="minorHAnsi"/>
        </w:rPr>
        <w:t>Probationary Period:</w:t>
      </w:r>
      <w:r w:rsidRPr="001923D0">
        <w:rPr>
          <w:rFonts w:cstheme="minorHAnsi"/>
        </w:rPr>
        <w:tab/>
      </w:r>
      <w:r w:rsidR="00D9647D" w:rsidRPr="001923D0">
        <w:rPr>
          <w:rFonts w:cstheme="minorHAnsi"/>
        </w:rPr>
        <w:t>3</w:t>
      </w:r>
      <w:r w:rsidRPr="001923D0">
        <w:rPr>
          <w:rFonts w:cstheme="minorHAnsi"/>
        </w:rPr>
        <w:t xml:space="preserve"> months</w:t>
      </w:r>
    </w:p>
    <w:p w14:paraId="3DA37C8B" w14:textId="2D06F281" w:rsidR="005138BB" w:rsidRDefault="005138BB" w:rsidP="005138BB">
      <w:pPr>
        <w:numPr>
          <w:ilvl w:val="0"/>
          <w:numId w:val="1"/>
        </w:numPr>
        <w:tabs>
          <w:tab w:val="clear" w:pos="5040"/>
        </w:tabs>
        <w:spacing w:after="80" w:line="240" w:lineRule="auto"/>
        <w:ind w:left="284" w:hanging="284"/>
        <w:textAlignment w:val="baseline"/>
        <w:rPr>
          <w:rFonts w:cstheme="minorHAnsi"/>
        </w:rPr>
      </w:pPr>
      <w:r w:rsidRPr="001923D0">
        <w:rPr>
          <w:rFonts w:cstheme="minorHAnsi"/>
        </w:rPr>
        <w:t>Pension:</w:t>
      </w:r>
      <w:r w:rsidRPr="001923D0">
        <w:rPr>
          <w:rFonts w:cstheme="minorHAnsi"/>
        </w:rPr>
        <w:tab/>
      </w:r>
      <w:r w:rsidRPr="001923D0">
        <w:rPr>
          <w:rFonts w:cstheme="minorHAnsi"/>
        </w:rPr>
        <w:tab/>
      </w:r>
      <w:r w:rsidRPr="001923D0">
        <w:rPr>
          <w:rFonts w:cstheme="minorHAnsi"/>
        </w:rPr>
        <w:tab/>
      </w:r>
      <w:r w:rsidR="001923D0">
        <w:rPr>
          <w:rFonts w:cstheme="minorHAnsi"/>
        </w:rPr>
        <w:t>Available after probationary period</w:t>
      </w:r>
    </w:p>
    <w:p w14:paraId="7E920BD0" w14:textId="1E5ED94B" w:rsidR="009D5880" w:rsidRPr="001923D0" w:rsidRDefault="009D5880" w:rsidP="005138BB">
      <w:pPr>
        <w:numPr>
          <w:ilvl w:val="0"/>
          <w:numId w:val="1"/>
        </w:numPr>
        <w:tabs>
          <w:tab w:val="clear" w:pos="5040"/>
        </w:tabs>
        <w:spacing w:after="80" w:line="240" w:lineRule="auto"/>
        <w:ind w:left="284" w:hanging="284"/>
        <w:textAlignment w:val="baseline"/>
        <w:rPr>
          <w:rFonts w:cstheme="minorHAnsi"/>
        </w:rPr>
      </w:pPr>
      <w:r>
        <w:rPr>
          <w:rFonts w:cstheme="minorHAnsi"/>
        </w:rPr>
        <w:t>Private Health Care:</w:t>
      </w:r>
      <w:r>
        <w:rPr>
          <w:rFonts w:cstheme="minorHAnsi"/>
        </w:rPr>
        <w:tab/>
        <w:t>Available after probationary period</w:t>
      </w:r>
    </w:p>
    <w:p w14:paraId="43EDB83D" w14:textId="77777777" w:rsidR="005138BB" w:rsidRPr="001923D0" w:rsidRDefault="005138BB" w:rsidP="005138BB">
      <w:pPr>
        <w:pStyle w:val="Heading"/>
        <w:rPr>
          <w:color w:val="auto"/>
        </w:rPr>
      </w:pPr>
    </w:p>
    <w:p w14:paraId="11C1CA8A" w14:textId="77777777" w:rsidR="005138BB" w:rsidRPr="001923D0" w:rsidRDefault="005138BB" w:rsidP="005138BB">
      <w:pPr>
        <w:pStyle w:val="Heading"/>
        <w:rPr>
          <w:color w:val="auto"/>
        </w:rPr>
      </w:pPr>
    </w:p>
    <w:p w14:paraId="5283C375" w14:textId="77777777" w:rsidR="005138BB" w:rsidRPr="001923D0" w:rsidRDefault="005138BB" w:rsidP="005138BB">
      <w:pPr>
        <w:pStyle w:val="Heading"/>
        <w:rPr>
          <w:rFonts w:ascii="Arial" w:hAnsi="Arial" w:cs="Arial"/>
          <w:color w:val="auto"/>
        </w:rPr>
      </w:pPr>
      <w:r w:rsidRPr="001923D0">
        <w:rPr>
          <w:rFonts w:ascii="Arial" w:hAnsi="Arial" w:cs="Arial"/>
          <w:color w:val="auto"/>
        </w:rPr>
        <w:t>How to apply</w:t>
      </w:r>
    </w:p>
    <w:p w14:paraId="23EE499B" w14:textId="77777777" w:rsidR="005138BB" w:rsidRPr="001923D0" w:rsidRDefault="005138BB" w:rsidP="005138BB">
      <w:pPr>
        <w:autoSpaceDE w:val="0"/>
        <w:autoSpaceDN w:val="0"/>
        <w:adjustRightInd w:val="0"/>
        <w:spacing w:after="120" w:line="240" w:lineRule="auto"/>
        <w:jc w:val="both"/>
        <w:rPr>
          <w:rFonts w:cs="Arial"/>
        </w:rPr>
      </w:pPr>
    </w:p>
    <w:p w14:paraId="703AFABD" w14:textId="72A1F037" w:rsidR="00D9647D" w:rsidRPr="001923D0" w:rsidRDefault="005138BB" w:rsidP="005138BB">
      <w:pPr>
        <w:autoSpaceDE w:val="0"/>
        <w:autoSpaceDN w:val="0"/>
        <w:adjustRightInd w:val="0"/>
        <w:spacing w:after="120" w:line="240" w:lineRule="auto"/>
        <w:jc w:val="both"/>
        <w:rPr>
          <w:rFonts w:cs="Arial"/>
        </w:rPr>
      </w:pPr>
      <w:r w:rsidRPr="001923D0">
        <w:rPr>
          <w:rFonts w:cs="Arial"/>
        </w:rPr>
        <w:t>We would like to take this opportunity to thank you for your interest i</w:t>
      </w:r>
      <w:r w:rsidR="009D5880">
        <w:rPr>
          <w:rFonts w:cs="Arial"/>
        </w:rPr>
        <w:t>n the Charity.</w:t>
      </w:r>
    </w:p>
    <w:p w14:paraId="668D4D3D" w14:textId="21B20E3C" w:rsidR="005138BB" w:rsidRPr="001923D0" w:rsidRDefault="005138BB" w:rsidP="005138BB">
      <w:pPr>
        <w:autoSpaceDE w:val="0"/>
        <w:autoSpaceDN w:val="0"/>
        <w:adjustRightInd w:val="0"/>
        <w:spacing w:after="120" w:line="240" w:lineRule="auto"/>
        <w:jc w:val="both"/>
        <w:rPr>
          <w:rFonts w:cs="Arial"/>
        </w:rPr>
      </w:pPr>
      <w:r w:rsidRPr="001923D0">
        <w:rPr>
          <w:rFonts w:cs="Arial"/>
        </w:rPr>
        <w:t>We know that applying for a job is a two-way process. You will want to find out about the charity as an organisation just as much as we want to find out about the skills, knowledge and abilities that you could bring to the post.</w:t>
      </w:r>
    </w:p>
    <w:p w14:paraId="55D91651" w14:textId="1165E361" w:rsidR="005138BB" w:rsidRDefault="005138BB" w:rsidP="005138BB">
      <w:pPr>
        <w:autoSpaceDE w:val="0"/>
        <w:autoSpaceDN w:val="0"/>
        <w:adjustRightInd w:val="0"/>
        <w:spacing w:after="120" w:line="240" w:lineRule="auto"/>
        <w:jc w:val="both"/>
        <w:rPr>
          <w:rFonts w:cs="Arial"/>
        </w:rPr>
      </w:pPr>
      <w:r w:rsidRPr="001923D0">
        <w:rPr>
          <w:rFonts w:cs="Arial"/>
        </w:rPr>
        <w:t xml:space="preserve">For further information about us </w:t>
      </w:r>
      <w:r w:rsidR="00AC2B33">
        <w:rPr>
          <w:rFonts w:cs="Arial"/>
        </w:rPr>
        <w:t xml:space="preserve">please contact Jenny Hanning, </w:t>
      </w:r>
      <w:hyperlink r:id="rId8" w:history="1">
        <w:r w:rsidR="00AC2B33" w:rsidRPr="001D1D54">
          <w:rPr>
            <w:rStyle w:val="Hyperlink"/>
            <w:rFonts w:cs="Arial"/>
          </w:rPr>
          <w:t>pa@assocation1664.com</w:t>
        </w:r>
      </w:hyperlink>
    </w:p>
    <w:p w14:paraId="797F072F" w14:textId="77777777" w:rsidR="00AC2B33" w:rsidRPr="001923D0" w:rsidRDefault="00AC2B33" w:rsidP="005138BB">
      <w:pPr>
        <w:autoSpaceDE w:val="0"/>
        <w:autoSpaceDN w:val="0"/>
        <w:adjustRightInd w:val="0"/>
        <w:spacing w:after="120" w:line="240" w:lineRule="auto"/>
        <w:jc w:val="both"/>
        <w:rPr>
          <w:rFonts w:cs="Arial"/>
          <w:b/>
        </w:rPr>
      </w:pPr>
    </w:p>
    <w:p w14:paraId="043A169E" w14:textId="77777777" w:rsidR="005138BB" w:rsidRPr="001923D0" w:rsidRDefault="005138BB" w:rsidP="005138BB">
      <w:pPr>
        <w:autoSpaceDE w:val="0"/>
        <w:autoSpaceDN w:val="0"/>
        <w:adjustRightInd w:val="0"/>
        <w:spacing w:after="120" w:line="240" w:lineRule="auto"/>
        <w:rPr>
          <w:rFonts w:cs="Arial"/>
          <w:b/>
          <w:bCs/>
        </w:rPr>
      </w:pPr>
      <w:r w:rsidRPr="001923D0">
        <w:rPr>
          <w:rFonts w:cs="Arial"/>
          <w:b/>
          <w:bCs/>
        </w:rPr>
        <w:t xml:space="preserve">Your Application </w:t>
      </w:r>
    </w:p>
    <w:p w14:paraId="4382622C" w14:textId="77777777" w:rsidR="005138BB" w:rsidRPr="001923D0" w:rsidRDefault="005138BB" w:rsidP="005138BB">
      <w:pPr>
        <w:autoSpaceDE w:val="0"/>
        <w:autoSpaceDN w:val="0"/>
        <w:adjustRightInd w:val="0"/>
        <w:spacing w:after="120" w:line="240" w:lineRule="auto"/>
        <w:jc w:val="both"/>
        <w:rPr>
          <w:rFonts w:cs="Arial"/>
        </w:rPr>
      </w:pPr>
      <w:r w:rsidRPr="001923D0">
        <w:rPr>
          <w:rFonts w:cs="Arial"/>
        </w:rPr>
        <w:t>In the first instance please submit your CV and a covering letter of no more than 2 sides of A4 to:</w:t>
      </w:r>
    </w:p>
    <w:p w14:paraId="7BFD035A" w14:textId="18632947" w:rsidR="005138BB" w:rsidRPr="001923D0" w:rsidRDefault="00222CA0" w:rsidP="00D9647D">
      <w:pPr>
        <w:autoSpaceDE w:val="0"/>
        <w:autoSpaceDN w:val="0"/>
        <w:adjustRightInd w:val="0"/>
        <w:spacing w:after="120" w:line="240" w:lineRule="auto"/>
        <w:jc w:val="both"/>
        <w:rPr>
          <w:rFonts w:cs="Arial"/>
        </w:rPr>
      </w:pPr>
      <w:r w:rsidRPr="001923D0">
        <w:rPr>
          <w:rFonts w:cs="Arial"/>
        </w:rPr>
        <w:t>Jenny Hanning, pa@association1664.com</w:t>
      </w:r>
    </w:p>
    <w:p w14:paraId="34769DF0" w14:textId="2F683EDE" w:rsidR="005138BB" w:rsidRPr="001923D0" w:rsidRDefault="005138BB" w:rsidP="005138BB">
      <w:pPr>
        <w:autoSpaceDE w:val="0"/>
        <w:autoSpaceDN w:val="0"/>
        <w:adjustRightInd w:val="0"/>
        <w:spacing w:after="120" w:line="240" w:lineRule="auto"/>
        <w:jc w:val="both"/>
        <w:rPr>
          <w:rFonts w:cs="Arial"/>
          <w:b/>
          <w:bCs/>
        </w:rPr>
      </w:pPr>
      <w:r w:rsidRPr="001923D0">
        <w:rPr>
          <w:rFonts w:cs="Arial"/>
          <w:b/>
          <w:bCs/>
        </w:rPr>
        <w:t xml:space="preserve">Closing Date: </w:t>
      </w:r>
      <w:r w:rsidRPr="001923D0">
        <w:rPr>
          <w:rFonts w:cs="Arial"/>
          <w:b/>
          <w:bCs/>
        </w:rPr>
        <w:tab/>
      </w:r>
      <w:r w:rsidR="004C5D87">
        <w:rPr>
          <w:rFonts w:cs="Arial"/>
          <w:bCs/>
        </w:rPr>
        <w:t>2</w:t>
      </w:r>
      <w:r w:rsidR="004C5D87" w:rsidRPr="004C5D87">
        <w:rPr>
          <w:rFonts w:cs="Arial"/>
          <w:bCs/>
          <w:vertAlign w:val="superscript"/>
        </w:rPr>
        <w:t>nd</w:t>
      </w:r>
      <w:r w:rsidR="004C5D87">
        <w:rPr>
          <w:rFonts w:cs="Arial"/>
          <w:bCs/>
        </w:rPr>
        <w:t xml:space="preserve"> April 2019</w:t>
      </w:r>
    </w:p>
    <w:p w14:paraId="4595DEF9" w14:textId="2AE1B07F" w:rsidR="005138BB" w:rsidRPr="001923D0" w:rsidRDefault="005138BB" w:rsidP="005138BB">
      <w:pPr>
        <w:spacing w:after="120" w:line="240" w:lineRule="auto"/>
        <w:rPr>
          <w:rFonts w:cs="Arial"/>
          <w:b/>
          <w:bCs/>
        </w:rPr>
      </w:pPr>
      <w:r w:rsidRPr="001923D0">
        <w:rPr>
          <w:rFonts w:cs="Arial"/>
          <w:b/>
          <w:bCs/>
        </w:rPr>
        <w:t xml:space="preserve">Interview date:  </w:t>
      </w:r>
      <w:r w:rsidRPr="001923D0">
        <w:rPr>
          <w:rFonts w:cs="Arial"/>
          <w:b/>
          <w:bCs/>
        </w:rPr>
        <w:tab/>
      </w:r>
      <w:r w:rsidR="004C5D87">
        <w:rPr>
          <w:rFonts w:cs="Arial"/>
          <w:bCs/>
        </w:rPr>
        <w:t>Week Commencing 8</w:t>
      </w:r>
      <w:r w:rsidR="004C5D87" w:rsidRPr="004C5D87">
        <w:rPr>
          <w:rFonts w:cs="Arial"/>
          <w:bCs/>
          <w:vertAlign w:val="superscript"/>
        </w:rPr>
        <w:t>th</w:t>
      </w:r>
      <w:r w:rsidR="004C5D87">
        <w:rPr>
          <w:rFonts w:cs="Arial"/>
          <w:bCs/>
        </w:rPr>
        <w:t xml:space="preserve"> April 2019</w:t>
      </w:r>
    </w:p>
    <w:p w14:paraId="2197C7AE" w14:textId="75BC65EC" w:rsidR="005138BB" w:rsidRPr="001923D0" w:rsidRDefault="005138BB" w:rsidP="005138BB">
      <w:pPr>
        <w:spacing w:after="120" w:line="240" w:lineRule="auto"/>
        <w:rPr>
          <w:rFonts w:cs="Arial"/>
          <w:b/>
          <w:bCs/>
          <w:szCs w:val="32"/>
        </w:rPr>
      </w:pPr>
      <w:r w:rsidRPr="001923D0">
        <w:rPr>
          <w:rFonts w:cs="Arial"/>
          <w:b/>
          <w:bCs/>
          <w:szCs w:val="32"/>
        </w:rPr>
        <w:t xml:space="preserve">Start date: </w:t>
      </w:r>
      <w:r w:rsidRPr="001923D0">
        <w:rPr>
          <w:rFonts w:cs="Arial"/>
          <w:b/>
          <w:bCs/>
          <w:szCs w:val="32"/>
        </w:rPr>
        <w:tab/>
      </w:r>
      <w:r w:rsidRPr="001923D0">
        <w:rPr>
          <w:rFonts w:cs="Arial"/>
          <w:b/>
          <w:bCs/>
          <w:szCs w:val="32"/>
        </w:rPr>
        <w:tab/>
      </w:r>
      <w:r w:rsidR="00D9647D" w:rsidRPr="001923D0">
        <w:rPr>
          <w:rFonts w:cs="Arial"/>
          <w:bCs/>
          <w:szCs w:val="32"/>
        </w:rPr>
        <w:t>TBC</w:t>
      </w:r>
    </w:p>
    <w:p w14:paraId="19F094AC" w14:textId="77777777" w:rsidR="00D10125" w:rsidRPr="001923D0" w:rsidRDefault="003C42BF"/>
    <w:sectPr w:rsidR="00D10125" w:rsidRPr="001923D0" w:rsidSect="008527C8">
      <w:headerReference w:type="default" r:id="rId9"/>
      <w:pgSz w:w="11900" w:h="16840"/>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B72A5" w14:textId="77777777" w:rsidR="003C42BF" w:rsidRDefault="003C42BF" w:rsidP="00BA3796">
      <w:pPr>
        <w:spacing w:after="0" w:line="240" w:lineRule="auto"/>
      </w:pPr>
      <w:r>
        <w:separator/>
      </w:r>
    </w:p>
  </w:endnote>
  <w:endnote w:type="continuationSeparator" w:id="0">
    <w:p w14:paraId="0735DAB4" w14:textId="77777777" w:rsidR="003C42BF" w:rsidRDefault="003C42BF" w:rsidP="00BA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4479E" w14:textId="77777777" w:rsidR="003C42BF" w:rsidRDefault="003C42BF" w:rsidP="00BA3796">
      <w:pPr>
        <w:spacing w:after="0" w:line="240" w:lineRule="auto"/>
      </w:pPr>
      <w:r>
        <w:separator/>
      </w:r>
    </w:p>
  </w:footnote>
  <w:footnote w:type="continuationSeparator" w:id="0">
    <w:p w14:paraId="43F25D60" w14:textId="77777777" w:rsidR="003C42BF" w:rsidRDefault="003C42BF" w:rsidP="00BA3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9ACDE" w14:textId="50BF26DF" w:rsidR="00332798" w:rsidRPr="00332798" w:rsidRDefault="00332798" w:rsidP="00332798">
    <w:pPr>
      <w:spacing w:after="0" w:line="240" w:lineRule="auto"/>
      <w:jc w:val="center"/>
      <w:rPr>
        <w:rFonts w:ascii="Times New Roman" w:hAnsi="Times New Roman"/>
        <w:sz w:val="24"/>
        <w:szCs w:val="24"/>
      </w:rPr>
    </w:pPr>
    <w:r w:rsidRPr="00332798">
      <w:rPr>
        <w:rFonts w:ascii="Times New Roman" w:hAnsi="Times New Roman"/>
        <w:sz w:val="24"/>
        <w:szCs w:val="24"/>
      </w:rPr>
      <w:fldChar w:fldCharType="begin"/>
    </w:r>
    <w:r w:rsidR="0074060A">
      <w:rPr>
        <w:rFonts w:ascii="Times New Roman" w:hAnsi="Times New Roman"/>
        <w:sz w:val="24"/>
        <w:szCs w:val="24"/>
      </w:rPr>
      <w:instrText xml:space="preserve"> INCLUDEPICTURE "C:\\var\\folders\\d_\\wwcty4js10xfldw5b4c7nktr0000gn\\T\\com.microsoft.Word\\WebArchiveCopyPasteTempFiles\\5b3654e1-6f2c-4e47-88bb-3eca89a8f4c5.jpg?template=size200x200" \* MERGEFORMAT </w:instrText>
    </w:r>
    <w:r w:rsidRPr="00332798">
      <w:rPr>
        <w:rFonts w:ascii="Times New Roman" w:hAnsi="Times New Roman"/>
        <w:sz w:val="24"/>
        <w:szCs w:val="24"/>
      </w:rPr>
      <w:fldChar w:fldCharType="end"/>
    </w:r>
  </w:p>
  <w:p w14:paraId="2CBE30EB" w14:textId="61C15977" w:rsidR="00BA3796" w:rsidRDefault="00BA3796" w:rsidP="00BA37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C4F21"/>
    <w:multiLevelType w:val="multilevel"/>
    <w:tmpl w:val="E520B628"/>
    <w:lvl w:ilvl="0">
      <w:start w:val="1"/>
      <w:numFmt w:val="bullet"/>
      <w:lvlText w:val=""/>
      <w:lvlJc w:val="left"/>
      <w:pPr>
        <w:tabs>
          <w:tab w:val="num" w:pos="5040"/>
        </w:tabs>
        <w:ind w:left="5040" w:hanging="360"/>
      </w:pPr>
      <w:rPr>
        <w:rFonts w:ascii="Symbol" w:hAnsi="Symbol" w:hint="default"/>
        <w:sz w:val="20"/>
      </w:rPr>
    </w:lvl>
    <w:lvl w:ilvl="1" w:tentative="1">
      <w:start w:val="1"/>
      <w:numFmt w:val="bullet"/>
      <w:lvlText w:val="o"/>
      <w:lvlJc w:val="left"/>
      <w:pPr>
        <w:tabs>
          <w:tab w:val="num" w:pos="5760"/>
        </w:tabs>
        <w:ind w:left="5760" w:hanging="360"/>
      </w:pPr>
      <w:rPr>
        <w:rFonts w:ascii="Courier New" w:hAnsi="Courier New" w:hint="default"/>
        <w:sz w:val="20"/>
      </w:rPr>
    </w:lvl>
    <w:lvl w:ilvl="2" w:tentative="1">
      <w:start w:val="1"/>
      <w:numFmt w:val="bullet"/>
      <w:lvlText w:val=""/>
      <w:lvlJc w:val="left"/>
      <w:pPr>
        <w:tabs>
          <w:tab w:val="num" w:pos="6480"/>
        </w:tabs>
        <w:ind w:left="6480" w:hanging="360"/>
      </w:pPr>
      <w:rPr>
        <w:rFonts w:ascii="Wingdings" w:hAnsi="Wingdings" w:hint="default"/>
        <w:sz w:val="20"/>
      </w:rPr>
    </w:lvl>
    <w:lvl w:ilvl="3" w:tentative="1">
      <w:start w:val="1"/>
      <w:numFmt w:val="bullet"/>
      <w:lvlText w:val=""/>
      <w:lvlJc w:val="left"/>
      <w:pPr>
        <w:tabs>
          <w:tab w:val="num" w:pos="7200"/>
        </w:tabs>
        <w:ind w:left="7200" w:hanging="360"/>
      </w:pPr>
      <w:rPr>
        <w:rFonts w:ascii="Wingdings" w:hAnsi="Wingdings" w:hint="default"/>
        <w:sz w:val="20"/>
      </w:rPr>
    </w:lvl>
    <w:lvl w:ilvl="4" w:tentative="1">
      <w:start w:val="1"/>
      <w:numFmt w:val="bullet"/>
      <w:lvlText w:val=""/>
      <w:lvlJc w:val="left"/>
      <w:pPr>
        <w:tabs>
          <w:tab w:val="num" w:pos="7920"/>
        </w:tabs>
        <w:ind w:left="7920" w:hanging="360"/>
      </w:pPr>
      <w:rPr>
        <w:rFonts w:ascii="Wingdings" w:hAnsi="Wingdings" w:hint="default"/>
        <w:sz w:val="20"/>
      </w:rPr>
    </w:lvl>
    <w:lvl w:ilvl="5" w:tentative="1">
      <w:start w:val="1"/>
      <w:numFmt w:val="bullet"/>
      <w:lvlText w:val=""/>
      <w:lvlJc w:val="left"/>
      <w:pPr>
        <w:tabs>
          <w:tab w:val="num" w:pos="8640"/>
        </w:tabs>
        <w:ind w:left="8640" w:hanging="360"/>
      </w:pPr>
      <w:rPr>
        <w:rFonts w:ascii="Wingdings" w:hAnsi="Wingdings" w:hint="default"/>
        <w:sz w:val="20"/>
      </w:rPr>
    </w:lvl>
    <w:lvl w:ilvl="6" w:tentative="1">
      <w:start w:val="1"/>
      <w:numFmt w:val="bullet"/>
      <w:lvlText w:val=""/>
      <w:lvlJc w:val="left"/>
      <w:pPr>
        <w:tabs>
          <w:tab w:val="num" w:pos="9360"/>
        </w:tabs>
        <w:ind w:left="9360" w:hanging="360"/>
      </w:pPr>
      <w:rPr>
        <w:rFonts w:ascii="Wingdings" w:hAnsi="Wingdings" w:hint="default"/>
        <w:sz w:val="20"/>
      </w:rPr>
    </w:lvl>
    <w:lvl w:ilvl="7" w:tentative="1">
      <w:start w:val="1"/>
      <w:numFmt w:val="bullet"/>
      <w:lvlText w:val=""/>
      <w:lvlJc w:val="left"/>
      <w:pPr>
        <w:tabs>
          <w:tab w:val="num" w:pos="10080"/>
        </w:tabs>
        <w:ind w:left="10080" w:hanging="360"/>
      </w:pPr>
      <w:rPr>
        <w:rFonts w:ascii="Wingdings" w:hAnsi="Wingdings" w:hint="default"/>
        <w:sz w:val="20"/>
      </w:rPr>
    </w:lvl>
    <w:lvl w:ilvl="8" w:tentative="1">
      <w:start w:val="1"/>
      <w:numFmt w:val="bullet"/>
      <w:lvlText w:val=""/>
      <w:lvlJc w:val="left"/>
      <w:pPr>
        <w:tabs>
          <w:tab w:val="num" w:pos="10800"/>
        </w:tabs>
        <w:ind w:left="1080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BB"/>
    <w:rsid w:val="000B1754"/>
    <w:rsid w:val="00106737"/>
    <w:rsid w:val="00124FED"/>
    <w:rsid w:val="001923D0"/>
    <w:rsid w:val="00222CA0"/>
    <w:rsid w:val="003070A0"/>
    <w:rsid w:val="00332798"/>
    <w:rsid w:val="003C42BF"/>
    <w:rsid w:val="004A174C"/>
    <w:rsid w:val="004C5D87"/>
    <w:rsid w:val="005138BB"/>
    <w:rsid w:val="006730D9"/>
    <w:rsid w:val="00724741"/>
    <w:rsid w:val="00725434"/>
    <w:rsid w:val="0074060A"/>
    <w:rsid w:val="00773565"/>
    <w:rsid w:val="008527C8"/>
    <w:rsid w:val="009D5880"/>
    <w:rsid w:val="00AC1DC1"/>
    <w:rsid w:val="00AC2B33"/>
    <w:rsid w:val="00BA3796"/>
    <w:rsid w:val="00C06AB0"/>
    <w:rsid w:val="00D90CAA"/>
    <w:rsid w:val="00D9647D"/>
    <w:rsid w:val="00DF6921"/>
    <w:rsid w:val="00FA0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8821D"/>
  <w15:chartTrackingRefBased/>
  <w15:docId w15:val="{9DCF5133-29E5-C14A-86E5-B2581131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5138BB"/>
    <w:pPr>
      <w:spacing w:after="200" w:line="276" w:lineRule="auto"/>
    </w:pPr>
    <w:rPr>
      <w:rFonts w:ascii="Arial" w:eastAsia="Times New Roman" w:hAnsi="Arial" w:cs="Times New Roman"/>
      <w:sz w:val="22"/>
      <w:szCs w:val="22"/>
    </w:rPr>
  </w:style>
  <w:style w:type="paragraph" w:styleId="Heading5">
    <w:name w:val="heading 5"/>
    <w:basedOn w:val="Normal"/>
    <w:link w:val="Heading5Char"/>
    <w:uiPriority w:val="9"/>
    <w:qFormat/>
    <w:rsid w:val="008527C8"/>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ub heading"/>
    <w:basedOn w:val="Normal"/>
    <w:link w:val="NoSpacingChar"/>
    <w:uiPriority w:val="1"/>
    <w:qFormat/>
    <w:rsid w:val="005138BB"/>
    <w:pPr>
      <w:spacing w:after="0" w:line="240" w:lineRule="auto"/>
    </w:pPr>
    <w:rPr>
      <w:b/>
      <w:sz w:val="24"/>
    </w:rPr>
  </w:style>
  <w:style w:type="paragraph" w:styleId="ListParagraph">
    <w:name w:val="List Paragraph"/>
    <w:basedOn w:val="Normal"/>
    <w:uiPriority w:val="34"/>
    <w:qFormat/>
    <w:rsid w:val="005138BB"/>
    <w:pPr>
      <w:ind w:left="720"/>
      <w:contextualSpacing/>
    </w:pPr>
  </w:style>
  <w:style w:type="paragraph" w:customStyle="1" w:styleId="Heading">
    <w:name w:val="Heading"/>
    <w:basedOn w:val="NoSpacing"/>
    <w:link w:val="HeadingChar"/>
    <w:qFormat/>
    <w:rsid w:val="005138BB"/>
    <w:rPr>
      <w:rFonts w:ascii="Times New Roman" w:hAnsi="Times New Roman"/>
      <w:color w:val="0A3D5D"/>
      <w:sz w:val="28"/>
    </w:rPr>
  </w:style>
  <w:style w:type="character" w:customStyle="1" w:styleId="NoSpacingChar">
    <w:name w:val="No Spacing Char"/>
    <w:aliases w:val="Sub heading Char"/>
    <w:link w:val="NoSpacing"/>
    <w:uiPriority w:val="1"/>
    <w:rsid w:val="005138BB"/>
    <w:rPr>
      <w:rFonts w:ascii="Arial" w:eastAsia="Times New Roman" w:hAnsi="Arial" w:cs="Times New Roman"/>
      <w:b/>
      <w:szCs w:val="22"/>
    </w:rPr>
  </w:style>
  <w:style w:type="character" w:customStyle="1" w:styleId="HeadingChar">
    <w:name w:val="Heading Char"/>
    <w:link w:val="Heading"/>
    <w:rsid w:val="005138BB"/>
    <w:rPr>
      <w:rFonts w:ascii="Times New Roman" w:eastAsia="Times New Roman" w:hAnsi="Times New Roman" w:cs="Times New Roman"/>
      <w:b/>
      <w:color w:val="0A3D5D"/>
      <w:sz w:val="28"/>
      <w:szCs w:val="22"/>
    </w:rPr>
  </w:style>
  <w:style w:type="table" w:styleId="TableGrid">
    <w:name w:val="Table Grid"/>
    <w:basedOn w:val="TableNormal"/>
    <w:uiPriority w:val="39"/>
    <w:rsid w:val="005138BB"/>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96"/>
    <w:rPr>
      <w:rFonts w:ascii="Arial" w:eastAsia="Times New Roman" w:hAnsi="Arial" w:cs="Times New Roman"/>
      <w:sz w:val="22"/>
      <w:szCs w:val="22"/>
    </w:rPr>
  </w:style>
  <w:style w:type="paragraph" w:styleId="Footer">
    <w:name w:val="footer"/>
    <w:basedOn w:val="Normal"/>
    <w:link w:val="FooterChar"/>
    <w:uiPriority w:val="99"/>
    <w:unhideWhenUsed/>
    <w:rsid w:val="00BA3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96"/>
    <w:rPr>
      <w:rFonts w:ascii="Arial" w:eastAsia="Times New Roman" w:hAnsi="Arial" w:cs="Times New Roman"/>
      <w:sz w:val="22"/>
      <w:szCs w:val="22"/>
    </w:rPr>
  </w:style>
  <w:style w:type="character" w:customStyle="1" w:styleId="Heading5Char">
    <w:name w:val="Heading 5 Char"/>
    <w:basedOn w:val="DefaultParagraphFont"/>
    <w:link w:val="Heading5"/>
    <w:uiPriority w:val="9"/>
    <w:rsid w:val="008527C8"/>
    <w:rPr>
      <w:rFonts w:ascii="Times New Roman" w:eastAsia="Times New Roman" w:hAnsi="Times New Roman" w:cs="Times New Roman"/>
      <w:b/>
      <w:bCs/>
      <w:sz w:val="20"/>
      <w:szCs w:val="20"/>
    </w:rPr>
  </w:style>
  <w:style w:type="paragraph" w:customStyle="1" w:styleId="p1">
    <w:name w:val="p1"/>
    <w:basedOn w:val="Normal"/>
    <w:rsid w:val="008527C8"/>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8527C8"/>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AC2B33"/>
    <w:rPr>
      <w:color w:val="0563C1" w:themeColor="hyperlink"/>
      <w:u w:val="single"/>
    </w:rPr>
  </w:style>
  <w:style w:type="character" w:styleId="UnresolvedMention">
    <w:name w:val="Unresolved Mention"/>
    <w:basedOn w:val="DefaultParagraphFont"/>
    <w:uiPriority w:val="99"/>
    <w:semiHidden/>
    <w:unhideWhenUsed/>
    <w:rsid w:val="00AC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16733">
      <w:bodyDiv w:val="1"/>
      <w:marLeft w:val="0"/>
      <w:marRight w:val="0"/>
      <w:marTop w:val="0"/>
      <w:marBottom w:val="0"/>
      <w:divBdr>
        <w:top w:val="none" w:sz="0" w:space="0" w:color="auto"/>
        <w:left w:val="none" w:sz="0" w:space="0" w:color="auto"/>
        <w:bottom w:val="none" w:sz="0" w:space="0" w:color="auto"/>
        <w:right w:val="none" w:sz="0" w:space="0" w:color="auto"/>
      </w:divBdr>
    </w:div>
    <w:div w:id="130731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assocation1664.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Willett</dc:creator>
  <cp:keywords/>
  <dc:description/>
  <cp:lastModifiedBy>PA at Association</cp:lastModifiedBy>
  <cp:revision>8</cp:revision>
  <dcterms:created xsi:type="dcterms:W3CDTF">2019-02-14T16:43:00Z</dcterms:created>
  <dcterms:modified xsi:type="dcterms:W3CDTF">2019-03-21T10:48:00Z</dcterms:modified>
</cp:coreProperties>
</file>