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E5AAB" w14:textId="77777777" w:rsidR="00272DB6" w:rsidRPr="00B4758B" w:rsidRDefault="00272DB6" w:rsidP="00272DB6">
      <w:pPr>
        <w:spacing w:after="0" w:line="259" w:lineRule="auto"/>
        <w:rPr>
          <w:rFonts w:ascii="Arial" w:hAnsi="Arial" w:cs="Arial"/>
          <w:b/>
          <w:color w:val="808080"/>
          <w:lang w:eastAsia="en-GB"/>
        </w:rPr>
      </w:pPr>
      <w:bookmarkStart w:id="0" w:name="_GoBack"/>
      <w:bookmarkEnd w:id="0"/>
      <w:r w:rsidRPr="00B4758B">
        <w:rPr>
          <w:rFonts w:ascii="Arial" w:hAnsi="Arial" w:cs="Arial"/>
          <w:b/>
          <w:color w:val="808080"/>
          <w:lang w:eastAsia="en-GB"/>
        </w:rPr>
        <w:t>Job Description</w:t>
      </w:r>
    </w:p>
    <w:p w14:paraId="34411902" w14:textId="5B75B645" w:rsidR="00272DB6" w:rsidRPr="00272DB6" w:rsidRDefault="00272DB6" w:rsidP="00272DB6">
      <w:pPr>
        <w:spacing w:after="0" w:line="259" w:lineRule="auto"/>
        <w:rPr>
          <w:rFonts w:ascii="Arial" w:hAnsi="Arial" w:cs="Arial"/>
          <w:b/>
          <w:color w:val="808080"/>
          <w:lang w:eastAsia="en-GB"/>
        </w:rPr>
      </w:pPr>
      <w:r w:rsidRPr="00272DB6">
        <w:rPr>
          <w:rFonts w:ascii="Arial" w:hAnsi="Arial" w:cs="Arial"/>
          <w:b/>
          <w:color w:val="808080"/>
          <w:lang w:eastAsia="en-GB"/>
        </w:rPr>
        <w:t xml:space="preserve"> </w:t>
      </w:r>
    </w:p>
    <w:tbl>
      <w:tblPr>
        <w:tblStyle w:val="TableGrid"/>
        <w:tblW w:w="8986" w:type="dxa"/>
        <w:tblInd w:w="0" w:type="dxa"/>
        <w:tblLook w:val="04A0" w:firstRow="1" w:lastRow="0" w:firstColumn="1" w:lastColumn="0" w:noHBand="0" w:noVBand="1"/>
      </w:tblPr>
      <w:tblGrid>
        <w:gridCol w:w="1440"/>
        <w:gridCol w:w="605"/>
        <w:gridCol w:w="6941"/>
      </w:tblGrid>
      <w:tr w:rsidR="00272DB6" w:rsidRPr="00272DB6" w14:paraId="302695E5" w14:textId="77777777" w:rsidTr="00AB59AA">
        <w:trPr>
          <w:trHeight w:val="267"/>
        </w:trPr>
        <w:tc>
          <w:tcPr>
            <w:tcW w:w="1440" w:type="dxa"/>
            <w:tcBorders>
              <w:top w:val="nil"/>
              <w:left w:val="nil"/>
              <w:bottom w:val="nil"/>
              <w:right w:val="nil"/>
            </w:tcBorders>
          </w:tcPr>
          <w:p w14:paraId="40692CF4"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b/>
                <w:color w:val="000000"/>
                <w:lang w:eastAsia="en-GB"/>
              </w:rPr>
              <w:t>Job Title:</w:t>
            </w:r>
            <w:r w:rsidRPr="00272DB6">
              <w:rPr>
                <w:rFonts w:ascii="Arial" w:hAnsi="Arial" w:cs="Arial"/>
                <w:color w:val="000000"/>
                <w:lang w:eastAsia="en-GB"/>
              </w:rPr>
              <w:t xml:space="preserve"> </w:t>
            </w:r>
          </w:p>
        </w:tc>
        <w:tc>
          <w:tcPr>
            <w:tcW w:w="605" w:type="dxa"/>
            <w:tcBorders>
              <w:top w:val="nil"/>
              <w:left w:val="nil"/>
              <w:bottom w:val="nil"/>
              <w:right w:val="nil"/>
            </w:tcBorders>
          </w:tcPr>
          <w:p w14:paraId="1DEE7492"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color w:val="000000"/>
                <w:lang w:eastAsia="en-GB"/>
              </w:rPr>
              <w:t xml:space="preserve"> </w:t>
            </w:r>
          </w:p>
        </w:tc>
        <w:tc>
          <w:tcPr>
            <w:tcW w:w="6941" w:type="dxa"/>
            <w:tcBorders>
              <w:top w:val="nil"/>
              <w:left w:val="nil"/>
              <w:bottom w:val="nil"/>
              <w:right w:val="nil"/>
            </w:tcBorders>
          </w:tcPr>
          <w:p w14:paraId="5FFAB60A" w14:textId="265EBA04" w:rsidR="00272DB6" w:rsidRPr="005E5C6F" w:rsidRDefault="00C228F1" w:rsidP="005E5C6F">
            <w:pPr>
              <w:spacing w:after="0" w:line="240" w:lineRule="auto"/>
              <w:rPr>
                <w:rFonts w:ascii="Arial" w:hAnsi="Arial" w:cs="Arial"/>
                <w:sz w:val="24"/>
                <w:szCs w:val="24"/>
                <w:lang w:eastAsia="en-GB"/>
              </w:rPr>
            </w:pPr>
            <w:r>
              <w:rPr>
                <w:rFonts w:ascii="Arial" w:hAnsi="Arial" w:cs="Arial"/>
                <w:color w:val="000000"/>
              </w:rPr>
              <w:t xml:space="preserve">  </w:t>
            </w:r>
            <w:r w:rsidR="000326AF">
              <w:rPr>
                <w:rFonts w:ascii="Arial" w:hAnsi="Arial" w:cs="Arial"/>
                <w:color w:val="000000"/>
              </w:rPr>
              <w:t>Assistant</w:t>
            </w:r>
            <w:r w:rsidR="005E5C6F">
              <w:rPr>
                <w:rFonts w:ascii="Arial" w:hAnsi="Arial" w:cs="Arial"/>
                <w:color w:val="000000"/>
              </w:rPr>
              <w:t xml:space="preserve"> Manager (Projects)</w:t>
            </w:r>
            <w:r w:rsidR="005E5C6F" w:rsidRPr="005E5C6F">
              <w:rPr>
                <w:rFonts w:ascii="Arial" w:hAnsi="Arial" w:cs="Arial"/>
                <w:color w:val="000000"/>
              </w:rPr>
              <w:br/>
            </w:r>
          </w:p>
        </w:tc>
      </w:tr>
      <w:tr w:rsidR="00272DB6" w:rsidRPr="00272DB6" w14:paraId="70831771" w14:textId="77777777" w:rsidTr="00AB59AA">
        <w:trPr>
          <w:trHeight w:val="308"/>
        </w:trPr>
        <w:tc>
          <w:tcPr>
            <w:tcW w:w="1440" w:type="dxa"/>
            <w:tcBorders>
              <w:top w:val="nil"/>
              <w:left w:val="nil"/>
              <w:bottom w:val="nil"/>
              <w:right w:val="nil"/>
            </w:tcBorders>
          </w:tcPr>
          <w:p w14:paraId="53513A1F"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b/>
                <w:color w:val="000000"/>
                <w:lang w:eastAsia="en-GB"/>
              </w:rPr>
              <w:t xml:space="preserve">Reports to:  </w:t>
            </w:r>
          </w:p>
        </w:tc>
        <w:tc>
          <w:tcPr>
            <w:tcW w:w="605" w:type="dxa"/>
            <w:tcBorders>
              <w:top w:val="nil"/>
              <w:left w:val="nil"/>
              <w:bottom w:val="nil"/>
              <w:right w:val="nil"/>
            </w:tcBorders>
          </w:tcPr>
          <w:p w14:paraId="6E2F9F7C"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b/>
                <w:color w:val="000000"/>
                <w:lang w:eastAsia="en-GB"/>
              </w:rPr>
              <w:t xml:space="preserve"> </w:t>
            </w:r>
          </w:p>
        </w:tc>
        <w:tc>
          <w:tcPr>
            <w:tcW w:w="6941" w:type="dxa"/>
            <w:tcBorders>
              <w:top w:val="nil"/>
              <w:left w:val="nil"/>
              <w:bottom w:val="nil"/>
              <w:right w:val="nil"/>
            </w:tcBorders>
          </w:tcPr>
          <w:p w14:paraId="34064B4A" w14:textId="089C9410" w:rsidR="00272DB6" w:rsidRPr="00272DB6" w:rsidRDefault="005E5C6F" w:rsidP="00264387">
            <w:pPr>
              <w:spacing w:after="120" w:line="259" w:lineRule="auto"/>
              <w:ind w:left="115"/>
              <w:rPr>
                <w:rFonts w:ascii="Arial" w:hAnsi="Arial" w:cs="Arial"/>
                <w:color w:val="000000"/>
                <w:lang w:eastAsia="en-GB"/>
              </w:rPr>
            </w:pPr>
            <w:r>
              <w:rPr>
                <w:rFonts w:ascii="Arial" w:hAnsi="Arial" w:cs="Arial"/>
                <w:color w:val="000000"/>
                <w:lang w:eastAsia="en-GB"/>
              </w:rPr>
              <w:t xml:space="preserve">Manager, </w:t>
            </w:r>
            <w:r w:rsidR="00264387" w:rsidRPr="00A34E23">
              <w:rPr>
                <w:rFonts w:ascii="Arial" w:hAnsi="Arial" w:cs="Arial"/>
                <w:color w:val="000000"/>
                <w:lang w:eastAsia="en-GB"/>
              </w:rPr>
              <w:t>Avondale Hous</w:t>
            </w:r>
            <w:r>
              <w:rPr>
                <w:rFonts w:ascii="Arial" w:hAnsi="Arial" w:cs="Arial"/>
                <w:color w:val="000000"/>
                <w:lang w:eastAsia="en-GB"/>
              </w:rPr>
              <w:t>e</w:t>
            </w:r>
          </w:p>
        </w:tc>
      </w:tr>
      <w:tr w:rsidR="00272DB6" w:rsidRPr="00272DB6" w14:paraId="6840D3D4" w14:textId="77777777" w:rsidTr="00AB59AA">
        <w:trPr>
          <w:trHeight w:val="308"/>
        </w:trPr>
        <w:tc>
          <w:tcPr>
            <w:tcW w:w="1440" w:type="dxa"/>
            <w:tcBorders>
              <w:top w:val="nil"/>
              <w:left w:val="nil"/>
              <w:bottom w:val="nil"/>
              <w:right w:val="nil"/>
            </w:tcBorders>
          </w:tcPr>
          <w:p w14:paraId="702747C7"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b/>
                <w:color w:val="000000"/>
                <w:lang w:eastAsia="en-GB"/>
              </w:rPr>
              <w:t xml:space="preserve">Job type: </w:t>
            </w:r>
          </w:p>
        </w:tc>
        <w:tc>
          <w:tcPr>
            <w:tcW w:w="605" w:type="dxa"/>
            <w:tcBorders>
              <w:top w:val="nil"/>
              <w:left w:val="nil"/>
              <w:bottom w:val="nil"/>
              <w:right w:val="nil"/>
            </w:tcBorders>
          </w:tcPr>
          <w:p w14:paraId="2DF995B4" w14:textId="77777777" w:rsidR="00272DB6" w:rsidRPr="00272DB6" w:rsidRDefault="00272DB6" w:rsidP="00272DB6">
            <w:pPr>
              <w:spacing w:after="0" w:line="259" w:lineRule="auto"/>
              <w:rPr>
                <w:rFonts w:ascii="Arial" w:hAnsi="Arial" w:cs="Arial"/>
                <w:color w:val="000000"/>
                <w:lang w:eastAsia="en-GB"/>
              </w:rPr>
            </w:pPr>
            <w:r w:rsidRPr="00272DB6">
              <w:rPr>
                <w:rFonts w:ascii="Arial" w:hAnsi="Arial" w:cs="Arial"/>
                <w:b/>
                <w:color w:val="000000"/>
                <w:lang w:eastAsia="en-GB"/>
              </w:rPr>
              <w:t xml:space="preserve"> </w:t>
            </w:r>
          </w:p>
        </w:tc>
        <w:tc>
          <w:tcPr>
            <w:tcW w:w="6941" w:type="dxa"/>
            <w:tcBorders>
              <w:top w:val="nil"/>
              <w:left w:val="nil"/>
              <w:bottom w:val="nil"/>
              <w:right w:val="nil"/>
            </w:tcBorders>
          </w:tcPr>
          <w:p w14:paraId="5AF0F055" w14:textId="77777777" w:rsidR="00272DB6" w:rsidRPr="00272DB6" w:rsidRDefault="00272DB6" w:rsidP="00264387">
            <w:pPr>
              <w:spacing w:after="120" w:line="259" w:lineRule="auto"/>
              <w:ind w:left="115"/>
              <w:rPr>
                <w:rFonts w:ascii="Arial" w:hAnsi="Arial" w:cs="Arial"/>
                <w:color w:val="000000"/>
                <w:lang w:eastAsia="en-GB"/>
              </w:rPr>
            </w:pPr>
            <w:r w:rsidRPr="00272DB6">
              <w:rPr>
                <w:rFonts w:ascii="Arial" w:hAnsi="Arial" w:cs="Arial"/>
                <w:color w:val="000000"/>
                <w:lang w:eastAsia="en-GB"/>
              </w:rPr>
              <w:t>Permanent</w:t>
            </w:r>
            <w:r w:rsidRPr="00272DB6">
              <w:rPr>
                <w:rFonts w:ascii="Arial" w:hAnsi="Arial" w:cs="Arial"/>
                <w:color w:val="FF0000"/>
                <w:lang w:eastAsia="en-GB"/>
              </w:rPr>
              <w:t xml:space="preserve"> </w:t>
            </w:r>
          </w:p>
        </w:tc>
      </w:tr>
    </w:tbl>
    <w:p w14:paraId="480260B2" w14:textId="12D4C79A" w:rsidR="00264387" w:rsidRPr="00A34E23" w:rsidRDefault="00264387" w:rsidP="00264387">
      <w:pPr>
        <w:spacing w:after="120" w:line="256" w:lineRule="auto"/>
        <w:rPr>
          <w:rFonts w:ascii="Arial" w:hAnsi="Arial" w:cs="Arial"/>
        </w:rPr>
      </w:pPr>
      <w:r w:rsidRPr="00A34E23">
        <w:rPr>
          <w:rFonts w:ascii="Arial" w:hAnsi="Arial" w:cs="Arial"/>
          <w:b/>
          <w:bCs/>
        </w:rPr>
        <w:t>Remuneration</w:t>
      </w:r>
      <w:r w:rsidR="00272DB6" w:rsidRPr="00272DB6">
        <w:rPr>
          <w:rFonts w:ascii="Arial" w:hAnsi="Arial" w:cs="Arial"/>
          <w:b/>
          <w:color w:val="000000"/>
          <w:lang w:eastAsia="en-GB"/>
        </w:rPr>
        <w:t>:</w:t>
      </w:r>
      <w:r w:rsidRPr="00A34E23">
        <w:rPr>
          <w:rFonts w:ascii="Arial" w:hAnsi="Arial" w:cs="Arial"/>
          <w:b/>
          <w:color w:val="000000"/>
          <w:lang w:eastAsia="en-GB"/>
        </w:rPr>
        <w:t xml:space="preserve">         </w:t>
      </w:r>
      <w:r w:rsidR="007E4591" w:rsidRPr="007E4591">
        <w:rPr>
          <w:rFonts w:ascii="Arial" w:hAnsi="Arial" w:cs="Arial"/>
          <w:bCs/>
          <w:color w:val="000000"/>
          <w:lang w:eastAsia="en-GB"/>
        </w:rPr>
        <w:t>c</w:t>
      </w:r>
      <w:r w:rsidR="00BD185C">
        <w:rPr>
          <w:rFonts w:ascii="Arial" w:hAnsi="Arial" w:cs="Arial"/>
          <w:bCs/>
          <w:color w:val="000000"/>
          <w:lang w:eastAsia="en-GB"/>
        </w:rPr>
        <w:t xml:space="preserve"> </w:t>
      </w:r>
      <w:r w:rsidRPr="00A34E23">
        <w:rPr>
          <w:rFonts w:ascii="Arial" w:hAnsi="Arial" w:cs="Arial"/>
        </w:rPr>
        <w:t>£2</w:t>
      </w:r>
      <w:r w:rsidR="00BD185C">
        <w:rPr>
          <w:rFonts w:ascii="Arial" w:hAnsi="Arial" w:cs="Arial"/>
        </w:rPr>
        <w:t>2</w:t>
      </w:r>
      <w:r w:rsidRPr="00A34E23">
        <w:rPr>
          <w:rFonts w:ascii="Arial" w:hAnsi="Arial" w:cs="Arial"/>
        </w:rPr>
        <w:t>,</w:t>
      </w:r>
      <w:r w:rsidR="007E4591">
        <w:rPr>
          <w:rFonts w:ascii="Arial" w:hAnsi="Arial" w:cs="Arial"/>
        </w:rPr>
        <w:t>000</w:t>
      </w:r>
      <w:r w:rsidRPr="00A34E23">
        <w:rPr>
          <w:rFonts w:ascii="Arial" w:hAnsi="Arial" w:cs="Arial"/>
        </w:rPr>
        <w:t xml:space="preserve"> </w:t>
      </w:r>
      <w:r w:rsidR="000326AF">
        <w:rPr>
          <w:rFonts w:ascii="Arial" w:hAnsi="Arial" w:cs="Arial"/>
        </w:rPr>
        <w:t>per annum</w:t>
      </w:r>
      <w:r w:rsidRPr="00A34E23">
        <w:rPr>
          <w:rFonts w:ascii="Arial" w:hAnsi="Arial" w:cs="Arial"/>
        </w:rPr>
        <w:t xml:space="preserve"> </w:t>
      </w:r>
    </w:p>
    <w:p w14:paraId="2332CE02" w14:textId="5D8FC76D" w:rsidR="00264387" w:rsidRPr="00A34E23" w:rsidRDefault="00264387" w:rsidP="00264387">
      <w:pPr>
        <w:spacing w:after="120" w:line="256" w:lineRule="auto"/>
        <w:rPr>
          <w:rFonts w:ascii="Arial" w:hAnsi="Arial" w:cs="Arial"/>
        </w:rPr>
      </w:pPr>
      <w:r w:rsidRPr="00A34E23">
        <w:rPr>
          <w:rFonts w:ascii="Arial" w:hAnsi="Arial" w:cs="Arial"/>
          <w:b/>
          <w:bCs/>
        </w:rPr>
        <w:t>Holidays:</w:t>
      </w:r>
      <w:r w:rsidRPr="00A34E23">
        <w:rPr>
          <w:rFonts w:ascii="Arial" w:hAnsi="Arial" w:cs="Arial"/>
          <w:b/>
          <w:bCs/>
        </w:rPr>
        <w:tab/>
        <w:t xml:space="preserve">           </w:t>
      </w:r>
      <w:r w:rsidRPr="00A34E23">
        <w:rPr>
          <w:rFonts w:ascii="Arial" w:hAnsi="Arial" w:cs="Arial"/>
        </w:rPr>
        <w:t>33 days include</w:t>
      </w:r>
      <w:r w:rsidR="00BA5909">
        <w:rPr>
          <w:rFonts w:ascii="Arial" w:hAnsi="Arial" w:cs="Arial"/>
        </w:rPr>
        <w:t>s</w:t>
      </w:r>
      <w:r w:rsidRPr="00A34E23">
        <w:rPr>
          <w:rFonts w:ascii="Arial" w:hAnsi="Arial" w:cs="Arial"/>
        </w:rPr>
        <w:t xml:space="preserve"> bank holidays. </w:t>
      </w:r>
    </w:p>
    <w:p w14:paraId="43C8EF33" w14:textId="5A9C5A38" w:rsidR="004B3928" w:rsidRDefault="004B3928" w:rsidP="00BA5909">
      <w:pPr>
        <w:spacing w:after="120" w:line="256" w:lineRule="auto"/>
        <w:ind w:left="1440" w:hanging="1440"/>
        <w:rPr>
          <w:rFonts w:ascii="Arial" w:hAnsi="Arial" w:cs="Arial"/>
        </w:rPr>
      </w:pPr>
      <w:r w:rsidRPr="00A34E23">
        <w:rPr>
          <w:rFonts w:ascii="Arial" w:hAnsi="Arial" w:cs="Arial"/>
          <w:b/>
          <w:bCs/>
        </w:rPr>
        <w:t>Hours:</w:t>
      </w:r>
      <w:r w:rsidRPr="00A34E23">
        <w:rPr>
          <w:rFonts w:ascii="Arial" w:hAnsi="Arial" w:cs="Arial"/>
          <w:b/>
          <w:bCs/>
        </w:rPr>
        <w:tab/>
        <w:t xml:space="preserve">          </w:t>
      </w:r>
      <w:r w:rsidR="00B4758B">
        <w:rPr>
          <w:rFonts w:ascii="Arial" w:hAnsi="Arial" w:cs="Arial"/>
          <w:b/>
          <w:bCs/>
        </w:rPr>
        <w:t xml:space="preserve"> </w:t>
      </w:r>
      <w:r w:rsidRPr="00A34E23">
        <w:rPr>
          <w:rFonts w:ascii="Arial" w:hAnsi="Arial" w:cs="Arial"/>
        </w:rPr>
        <w:t>37.5</w:t>
      </w:r>
      <w:r w:rsidR="00B64D9A">
        <w:rPr>
          <w:rFonts w:ascii="Arial" w:hAnsi="Arial" w:cs="Arial"/>
        </w:rPr>
        <w:t>hrs</w:t>
      </w:r>
      <w:r w:rsidRPr="00A34E23">
        <w:rPr>
          <w:rFonts w:ascii="Arial" w:hAnsi="Arial" w:cs="Arial"/>
        </w:rPr>
        <w:t xml:space="preserve"> per week </w:t>
      </w:r>
    </w:p>
    <w:p w14:paraId="2F3D7DEB" w14:textId="33AD8AF4" w:rsidR="00BA5909" w:rsidRPr="005E5C6F" w:rsidRDefault="00BA5909" w:rsidP="00BA5909">
      <w:pPr>
        <w:spacing w:after="0" w:line="256" w:lineRule="auto"/>
        <w:ind w:left="1440" w:hanging="1440"/>
        <w:rPr>
          <w:rFonts w:ascii="Arial" w:hAnsi="Arial" w:cs="Arial"/>
        </w:rPr>
      </w:pPr>
      <w:r>
        <w:rPr>
          <w:rFonts w:ascii="Arial" w:hAnsi="Arial" w:cs="Arial"/>
          <w:b/>
          <w:bCs/>
        </w:rPr>
        <w:t xml:space="preserve">Additional Hours:   </w:t>
      </w:r>
      <w:r w:rsidR="00B4758B">
        <w:rPr>
          <w:rFonts w:ascii="Arial" w:hAnsi="Arial" w:cs="Arial"/>
          <w:b/>
          <w:bCs/>
        </w:rPr>
        <w:t xml:space="preserve"> </w:t>
      </w:r>
      <w:r w:rsidR="005E5C6F" w:rsidRPr="005E5C6F">
        <w:rPr>
          <w:rFonts w:ascii="Arial" w:hAnsi="Arial" w:cs="Arial"/>
        </w:rPr>
        <w:t>Occasional o</w:t>
      </w:r>
      <w:r w:rsidRPr="005E5C6F">
        <w:rPr>
          <w:rFonts w:ascii="Arial" w:hAnsi="Arial" w:cs="Arial"/>
        </w:rPr>
        <w:t xml:space="preserve">ut of </w:t>
      </w:r>
      <w:r w:rsidR="005E5C6F" w:rsidRPr="005E5C6F">
        <w:rPr>
          <w:rFonts w:ascii="Arial" w:hAnsi="Arial" w:cs="Arial"/>
        </w:rPr>
        <w:t>h</w:t>
      </w:r>
      <w:r w:rsidRPr="005E5C6F">
        <w:rPr>
          <w:rFonts w:ascii="Arial" w:hAnsi="Arial" w:cs="Arial"/>
        </w:rPr>
        <w:t>ours</w:t>
      </w:r>
      <w:r w:rsidR="005E5C6F" w:rsidRPr="005E5C6F">
        <w:rPr>
          <w:rFonts w:ascii="Arial" w:hAnsi="Arial" w:cs="Arial"/>
        </w:rPr>
        <w:t>,</w:t>
      </w:r>
      <w:r w:rsidRPr="005E5C6F">
        <w:rPr>
          <w:rFonts w:ascii="Arial" w:hAnsi="Arial" w:cs="Arial"/>
        </w:rPr>
        <w:t xml:space="preserve"> </w:t>
      </w:r>
      <w:r w:rsidR="000326AF">
        <w:rPr>
          <w:rFonts w:ascii="Arial" w:hAnsi="Arial" w:cs="Arial"/>
        </w:rPr>
        <w:t>O</w:t>
      </w:r>
      <w:r w:rsidRPr="005E5C6F">
        <w:rPr>
          <w:rFonts w:ascii="Arial" w:hAnsi="Arial" w:cs="Arial"/>
        </w:rPr>
        <w:t>n</w:t>
      </w:r>
      <w:r w:rsidR="000326AF">
        <w:rPr>
          <w:rFonts w:ascii="Arial" w:hAnsi="Arial" w:cs="Arial"/>
        </w:rPr>
        <w:t>-</w:t>
      </w:r>
      <w:r w:rsidR="00DE021C" w:rsidRPr="00DE021C">
        <w:rPr>
          <w:rFonts w:ascii="Arial" w:hAnsi="Arial" w:cs="Arial"/>
        </w:rPr>
        <w:t>Call</w:t>
      </w:r>
      <w:r w:rsidRPr="005E5C6F">
        <w:rPr>
          <w:rFonts w:ascii="Arial" w:hAnsi="Arial" w:cs="Arial"/>
        </w:rPr>
        <w:t xml:space="preserve"> </w:t>
      </w:r>
      <w:r w:rsidR="000326AF">
        <w:rPr>
          <w:rFonts w:ascii="Arial" w:hAnsi="Arial" w:cs="Arial"/>
        </w:rPr>
        <w:t>rota</w:t>
      </w:r>
    </w:p>
    <w:p w14:paraId="31510617" w14:textId="12DE6D35" w:rsidR="00272DB6" w:rsidRPr="00A34E23" w:rsidRDefault="00272DB6" w:rsidP="008C5582">
      <w:pPr>
        <w:spacing w:after="160" w:line="256" w:lineRule="auto"/>
        <w:rPr>
          <w:rFonts w:ascii="Arial" w:hAnsi="Arial" w:cs="Arial"/>
          <w:b/>
          <w:bCs/>
        </w:rPr>
      </w:pPr>
    </w:p>
    <w:p w14:paraId="5D6791BB" w14:textId="77777777" w:rsidR="00272DB6" w:rsidRPr="00272DB6" w:rsidRDefault="00272DB6" w:rsidP="00272DB6">
      <w:pPr>
        <w:spacing w:after="240" w:line="240" w:lineRule="auto"/>
        <w:rPr>
          <w:rFonts w:ascii="Arial" w:eastAsia="Times New Roman" w:hAnsi="Arial" w:cs="Arial"/>
          <w:lang w:eastAsia="en-GB"/>
        </w:rPr>
      </w:pPr>
      <w:r w:rsidRPr="00272DB6">
        <w:rPr>
          <w:rFonts w:ascii="Arial" w:eastAsia="Times New Roman" w:hAnsi="Arial" w:cs="Arial"/>
          <w:b/>
          <w:bCs/>
          <w:lang w:eastAsia="en-GB"/>
        </w:rPr>
        <w:t>The Service</w:t>
      </w:r>
    </w:p>
    <w:p w14:paraId="694EA532" w14:textId="7DD90CCC" w:rsidR="00272DB6" w:rsidRPr="00F875E4" w:rsidRDefault="00F875E4" w:rsidP="00272DB6">
      <w:pPr>
        <w:spacing w:after="160" w:line="259" w:lineRule="auto"/>
        <w:rPr>
          <w:rFonts w:ascii="Arial" w:eastAsiaTheme="minorHAnsi" w:hAnsi="Arial" w:cs="Arial"/>
          <w:lang w:val="en-US"/>
        </w:rPr>
      </w:pPr>
      <w:r>
        <w:rPr>
          <w:rFonts w:ascii="Arial" w:eastAsiaTheme="minorHAnsi" w:hAnsi="Arial" w:cs="Arial"/>
          <w:lang w:val="en-US"/>
        </w:rPr>
        <w:t xml:space="preserve">Launchpad </w:t>
      </w:r>
      <w:r w:rsidR="00B64D9A">
        <w:rPr>
          <w:rFonts w:ascii="Arial" w:eastAsiaTheme="minorHAnsi" w:hAnsi="Arial" w:cs="Arial"/>
          <w:lang w:val="en-US"/>
        </w:rPr>
        <w:t xml:space="preserve">is a registered charity. </w:t>
      </w:r>
      <w:r w:rsidR="00272DB6" w:rsidRPr="00272DB6">
        <w:rPr>
          <w:rFonts w:ascii="Arial" w:eastAsiaTheme="minorHAnsi" w:hAnsi="Arial" w:cs="Arial"/>
          <w:lang w:val="en-US"/>
        </w:rPr>
        <w:t xml:space="preserve">Avondale House is </w:t>
      </w:r>
      <w:r w:rsidR="00272DB6" w:rsidRPr="00A34E23">
        <w:rPr>
          <w:rFonts w:ascii="Arial" w:eastAsiaTheme="minorHAnsi" w:hAnsi="Arial" w:cs="Arial"/>
          <w:lang w:val="en-US"/>
        </w:rPr>
        <w:t xml:space="preserve">one of two supported </w:t>
      </w:r>
      <w:r w:rsidR="00B64D9A">
        <w:rPr>
          <w:rFonts w:ascii="Arial" w:eastAsiaTheme="minorHAnsi" w:hAnsi="Arial" w:cs="Arial"/>
          <w:lang w:val="en-US"/>
        </w:rPr>
        <w:t>h</w:t>
      </w:r>
      <w:r w:rsidR="00272DB6" w:rsidRPr="00A34E23">
        <w:rPr>
          <w:rFonts w:ascii="Arial" w:eastAsiaTheme="minorHAnsi" w:hAnsi="Arial" w:cs="Arial"/>
          <w:lang w:val="en-US"/>
        </w:rPr>
        <w:t xml:space="preserve">ouses within Launchpad; it is </w:t>
      </w:r>
      <w:r w:rsidR="00272DB6" w:rsidRPr="00272DB6">
        <w:rPr>
          <w:rFonts w:ascii="Arial" w:eastAsiaTheme="minorHAnsi" w:hAnsi="Arial" w:cs="Arial"/>
          <w:lang w:val="en-US"/>
        </w:rPr>
        <w:t xml:space="preserve">a unique initiative benefitting homeless Veterans and their partners. Providing accommodation and support for up to 2 years helping Veterans make a successful transition into permanent housing and employment. Avondale House contains 32 self-contained, furnished flats in a safe and secure environment. </w:t>
      </w:r>
      <w:r w:rsidR="00272DB6" w:rsidRPr="00A34E23">
        <w:rPr>
          <w:rFonts w:ascii="Arial" w:eastAsiaTheme="minorHAnsi" w:hAnsi="Arial" w:cs="Arial"/>
          <w:lang w:val="en-US"/>
        </w:rPr>
        <w:t>I</w:t>
      </w:r>
      <w:r w:rsidR="00272DB6" w:rsidRPr="00272DB6">
        <w:rPr>
          <w:rFonts w:ascii="Arial" w:eastAsiaTheme="minorHAnsi" w:hAnsi="Arial" w:cs="Arial"/>
          <w:lang w:val="en-US"/>
        </w:rPr>
        <w:t xml:space="preserve">t is in Byker, just East of Newcastle City Centre. </w:t>
      </w:r>
      <w:r>
        <w:rPr>
          <w:rFonts w:ascii="Arial" w:eastAsiaTheme="minorHAnsi" w:hAnsi="Arial" w:cs="Arial"/>
          <w:lang w:val="en-US"/>
        </w:rPr>
        <w:t xml:space="preserve">Launchpad is of </w:t>
      </w:r>
      <w:r w:rsidR="00272DB6" w:rsidRPr="00272DB6">
        <w:rPr>
          <w:rFonts w:ascii="Arial" w:eastAsiaTheme="minorHAnsi" w:hAnsi="Arial" w:cs="Arial"/>
          <w:lang w:val="en-US"/>
        </w:rPr>
        <w:t xml:space="preserve">national importance, </w:t>
      </w:r>
      <w:r>
        <w:rPr>
          <w:rFonts w:ascii="Arial" w:eastAsiaTheme="minorHAnsi" w:hAnsi="Arial" w:cs="Arial"/>
          <w:lang w:val="en-US"/>
        </w:rPr>
        <w:t xml:space="preserve">with Avondale House </w:t>
      </w:r>
      <w:r w:rsidR="00272DB6" w:rsidRPr="00272DB6">
        <w:rPr>
          <w:rFonts w:ascii="Arial" w:eastAsiaTheme="minorHAnsi" w:hAnsi="Arial" w:cs="Arial"/>
          <w:lang w:val="en-US"/>
        </w:rPr>
        <w:t xml:space="preserve">providing a local solution, working with local </w:t>
      </w:r>
      <w:proofErr w:type="spellStart"/>
      <w:r w:rsidR="00272DB6" w:rsidRPr="00272DB6">
        <w:rPr>
          <w:rFonts w:ascii="Arial" w:eastAsiaTheme="minorHAnsi" w:hAnsi="Arial" w:cs="Arial"/>
          <w:lang w:val="en-US"/>
        </w:rPr>
        <w:t>organisations</w:t>
      </w:r>
      <w:proofErr w:type="spellEnd"/>
      <w:r w:rsidR="00272DB6" w:rsidRPr="00272DB6">
        <w:rPr>
          <w:rFonts w:ascii="Arial" w:eastAsiaTheme="minorHAnsi" w:hAnsi="Arial" w:cs="Arial"/>
          <w:lang w:val="en-US"/>
        </w:rPr>
        <w:t xml:space="preserve"> to secure a stronger future for Veterans, reducing risk of homelessness and rough sleeping, dealing with housing, health and wellbeing, and training for employment.</w:t>
      </w:r>
      <w:r w:rsidR="00272DB6" w:rsidRPr="00A34E23">
        <w:rPr>
          <w:rFonts w:ascii="Arial" w:eastAsiaTheme="minorHAnsi" w:hAnsi="Arial" w:cs="Arial"/>
          <w:lang w:val="en-US"/>
        </w:rPr>
        <w:t xml:space="preserve"> </w:t>
      </w:r>
      <w:r w:rsidR="00272DB6" w:rsidRPr="00272DB6">
        <w:rPr>
          <w:rFonts w:ascii="Arial" w:eastAsia="Times New Roman" w:hAnsi="Arial" w:cs="Arial"/>
          <w:lang w:eastAsia="en-GB"/>
        </w:rPr>
        <w:t>This is a permanent contract within a charity that is expanding its services.</w:t>
      </w:r>
    </w:p>
    <w:p w14:paraId="09246F72" w14:textId="77777777" w:rsidR="00272DB6" w:rsidRPr="00272DB6" w:rsidRDefault="00272DB6" w:rsidP="00272DB6">
      <w:pPr>
        <w:spacing w:after="240" w:line="240" w:lineRule="auto"/>
        <w:rPr>
          <w:rFonts w:ascii="Arial" w:eastAsia="Times New Roman" w:hAnsi="Arial" w:cs="Arial"/>
          <w:lang w:eastAsia="en-GB"/>
        </w:rPr>
      </w:pPr>
      <w:r w:rsidRPr="00272DB6">
        <w:rPr>
          <w:rFonts w:ascii="Arial" w:eastAsia="Times New Roman" w:hAnsi="Arial" w:cs="Arial"/>
          <w:b/>
          <w:bCs/>
          <w:lang w:eastAsia="en-GB"/>
        </w:rPr>
        <w:t>Role Overview</w:t>
      </w:r>
    </w:p>
    <w:p w14:paraId="55D41AB1" w14:textId="10C15A01" w:rsidR="00272DB6" w:rsidRPr="00272DB6" w:rsidRDefault="00272DB6" w:rsidP="00EB65CF">
      <w:pPr>
        <w:spacing w:after="240" w:line="240" w:lineRule="auto"/>
        <w:rPr>
          <w:rFonts w:ascii="Arial" w:eastAsia="Times New Roman" w:hAnsi="Arial" w:cs="Arial"/>
          <w:lang w:eastAsia="en-GB"/>
        </w:rPr>
      </w:pPr>
      <w:r w:rsidRPr="00272DB6">
        <w:rPr>
          <w:rFonts w:ascii="Arial" w:eastAsia="Times New Roman" w:hAnsi="Arial" w:cs="Arial"/>
          <w:lang w:eastAsia="en-GB"/>
        </w:rPr>
        <w:t xml:space="preserve">The </w:t>
      </w:r>
      <w:r w:rsidR="000326AF">
        <w:rPr>
          <w:rFonts w:ascii="Arial" w:eastAsia="Times New Roman" w:hAnsi="Arial" w:cs="Arial"/>
          <w:lang w:eastAsia="en-GB"/>
        </w:rPr>
        <w:t>Assistant</w:t>
      </w:r>
      <w:r w:rsidR="009D5363">
        <w:rPr>
          <w:rFonts w:ascii="Arial" w:eastAsia="Times New Roman" w:hAnsi="Arial" w:cs="Arial"/>
          <w:lang w:eastAsia="en-GB"/>
        </w:rPr>
        <w:t xml:space="preserve"> Manager (Projects)</w:t>
      </w:r>
      <w:r w:rsidRPr="00272DB6">
        <w:rPr>
          <w:rFonts w:ascii="Arial" w:eastAsia="Times New Roman" w:hAnsi="Arial" w:cs="Arial"/>
          <w:lang w:eastAsia="en-GB"/>
        </w:rPr>
        <w:t xml:space="preserve"> </w:t>
      </w:r>
      <w:r w:rsidR="000326AF">
        <w:rPr>
          <w:rFonts w:ascii="Arial" w:eastAsia="Times New Roman" w:hAnsi="Arial" w:cs="Arial"/>
          <w:lang w:eastAsia="en-GB"/>
        </w:rPr>
        <w:t>A</w:t>
      </w:r>
      <w:r w:rsidR="005E5C6F">
        <w:rPr>
          <w:rFonts w:ascii="Arial" w:eastAsia="Times New Roman" w:hAnsi="Arial" w:cs="Arial"/>
          <w:lang w:eastAsia="en-GB"/>
        </w:rPr>
        <w:t>M</w:t>
      </w:r>
      <w:r w:rsidR="00DE021C">
        <w:rPr>
          <w:rFonts w:ascii="Arial" w:eastAsia="Times New Roman" w:hAnsi="Arial" w:cs="Arial"/>
          <w:lang w:eastAsia="en-GB"/>
        </w:rPr>
        <w:t>(</w:t>
      </w:r>
      <w:r w:rsidR="005E5C6F">
        <w:rPr>
          <w:rFonts w:ascii="Arial" w:eastAsia="Times New Roman" w:hAnsi="Arial" w:cs="Arial"/>
          <w:lang w:eastAsia="en-GB"/>
        </w:rPr>
        <w:t xml:space="preserve">P) </w:t>
      </w:r>
      <w:r w:rsidRPr="00272DB6">
        <w:rPr>
          <w:rFonts w:ascii="Arial" w:eastAsia="Times New Roman" w:hAnsi="Arial" w:cs="Arial"/>
          <w:lang w:eastAsia="en-GB"/>
        </w:rPr>
        <w:t xml:space="preserve">will work with </w:t>
      </w:r>
      <w:r w:rsidR="009D5363">
        <w:rPr>
          <w:rFonts w:ascii="Arial" w:eastAsia="Times New Roman" w:hAnsi="Arial" w:cs="Arial"/>
          <w:lang w:eastAsia="en-GB"/>
        </w:rPr>
        <w:t>veterans</w:t>
      </w:r>
      <w:r w:rsidRPr="00272DB6">
        <w:rPr>
          <w:rFonts w:ascii="Arial" w:eastAsia="Times New Roman" w:hAnsi="Arial" w:cs="Arial"/>
          <w:lang w:eastAsia="en-GB"/>
        </w:rPr>
        <w:t>, staff, volunteers and partner organisations to ensure that we plan and provide a smoothly run programme of activities</w:t>
      </w:r>
      <w:r w:rsidR="009D5363">
        <w:rPr>
          <w:rFonts w:ascii="Arial" w:eastAsia="Times New Roman" w:hAnsi="Arial" w:cs="Arial"/>
          <w:lang w:eastAsia="en-GB"/>
        </w:rPr>
        <w:t>, supporting veterans with mental health, substance misuse and social isolation</w:t>
      </w:r>
      <w:r w:rsidR="00F875E4">
        <w:rPr>
          <w:rFonts w:ascii="Arial" w:eastAsia="Times New Roman" w:hAnsi="Arial" w:cs="Arial"/>
          <w:lang w:eastAsia="en-GB"/>
        </w:rPr>
        <w:t xml:space="preserve"> issues</w:t>
      </w:r>
      <w:r w:rsidRPr="00272DB6">
        <w:rPr>
          <w:rFonts w:ascii="Arial" w:eastAsia="Times New Roman" w:hAnsi="Arial" w:cs="Arial"/>
          <w:lang w:eastAsia="en-GB"/>
        </w:rPr>
        <w:t xml:space="preserve">. The </w:t>
      </w:r>
      <w:r w:rsidR="00F875E4">
        <w:rPr>
          <w:rFonts w:ascii="Arial" w:eastAsia="Times New Roman" w:hAnsi="Arial" w:cs="Arial"/>
          <w:lang w:eastAsia="en-GB"/>
        </w:rPr>
        <w:t xml:space="preserve">occupant of the </w:t>
      </w:r>
      <w:r w:rsidRPr="00272DB6">
        <w:rPr>
          <w:rFonts w:ascii="Arial" w:eastAsia="Times New Roman" w:hAnsi="Arial" w:cs="Arial"/>
          <w:lang w:eastAsia="en-GB"/>
        </w:rPr>
        <w:t xml:space="preserve">post will work </w:t>
      </w:r>
      <w:r w:rsidR="00F875E4">
        <w:rPr>
          <w:rFonts w:ascii="Arial" w:eastAsia="Times New Roman" w:hAnsi="Arial" w:cs="Arial"/>
          <w:lang w:eastAsia="en-GB"/>
        </w:rPr>
        <w:t xml:space="preserve">with </w:t>
      </w:r>
      <w:r w:rsidRPr="00272DB6">
        <w:rPr>
          <w:rFonts w:ascii="Arial" w:eastAsia="Times New Roman" w:hAnsi="Arial" w:cs="Arial"/>
          <w:lang w:eastAsia="en-GB"/>
        </w:rPr>
        <w:t xml:space="preserve">flexibility, creativity and collaboratively to expand the range of relevant activities for </w:t>
      </w:r>
      <w:r w:rsidR="006C594A" w:rsidRPr="00A34E23">
        <w:rPr>
          <w:rFonts w:ascii="Arial" w:eastAsia="Times New Roman" w:hAnsi="Arial" w:cs="Arial"/>
          <w:lang w:eastAsia="en-GB"/>
        </w:rPr>
        <w:t>residents who require support with Motivation and Confidence, Health and Wellbeing, Training and Development, Employment and Accommodation</w:t>
      </w:r>
      <w:r w:rsidR="009D5363">
        <w:rPr>
          <w:rFonts w:ascii="Arial" w:eastAsia="Times New Roman" w:hAnsi="Arial" w:cs="Arial"/>
          <w:lang w:eastAsia="en-GB"/>
        </w:rPr>
        <w:t>.</w:t>
      </w:r>
      <w:r w:rsidR="00EB65CF">
        <w:rPr>
          <w:rFonts w:ascii="Arial" w:eastAsia="Times New Roman" w:hAnsi="Arial" w:cs="Arial"/>
          <w:lang w:eastAsia="en-GB"/>
        </w:rPr>
        <w:t xml:space="preserve"> There are two main streams of the role by p</w:t>
      </w:r>
      <w:r w:rsidR="00EB65CF" w:rsidRPr="00EB65CF">
        <w:rPr>
          <w:rFonts w:ascii="Arial" w:eastAsia="Times New Roman" w:hAnsi="Arial" w:cs="Arial"/>
          <w:lang w:eastAsia="en-GB"/>
        </w:rPr>
        <w:t>roviding and encouraging participation in Diversionary Activities</w:t>
      </w:r>
      <w:r w:rsidR="00EB65CF">
        <w:rPr>
          <w:rFonts w:ascii="Arial" w:eastAsia="Times New Roman" w:hAnsi="Arial" w:cs="Arial"/>
          <w:lang w:eastAsia="en-GB"/>
        </w:rPr>
        <w:t xml:space="preserve"> and d</w:t>
      </w:r>
      <w:r w:rsidR="00EB65CF" w:rsidRPr="00EB65CF">
        <w:rPr>
          <w:rFonts w:ascii="Arial" w:eastAsia="Times New Roman" w:hAnsi="Arial" w:cs="Arial"/>
          <w:lang w:eastAsia="en-GB"/>
        </w:rPr>
        <w:t>eveloping, resourcing, managing and encouraging participation in Community Projects</w:t>
      </w:r>
      <w:r w:rsidR="00EB65CF">
        <w:rPr>
          <w:rFonts w:ascii="Arial" w:eastAsia="Times New Roman" w:hAnsi="Arial" w:cs="Arial"/>
          <w:lang w:eastAsia="en-GB"/>
        </w:rPr>
        <w:t>.</w:t>
      </w:r>
    </w:p>
    <w:tbl>
      <w:tblPr>
        <w:tblStyle w:val="TableGrid0"/>
        <w:tblW w:w="0" w:type="auto"/>
        <w:tblLook w:val="04A0" w:firstRow="1" w:lastRow="0" w:firstColumn="1" w:lastColumn="0" w:noHBand="0" w:noVBand="1"/>
      </w:tblPr>
      <w:tblGrid>
        <w:gridCol w:w="2405"/>
        <w:gridCol w:w="7223"/>
      </w:tblGrid>
      <w:tr w:rsidR="006C594A" w:rsidRPr="00A34E23" w14:paraId="73795CF8" w14:textId="77777777" w:rsidTr="006C594A">
        <w:tc>
          <w:tcPr>
            <w:tcW w:w="2405" w:type="dxa"/>
          </w:tcPr>
          <w:p w14:paraId="5E6ABC01" w14:textId="7C9BF7B5" w:rsidR="006C594A" w:rsidRPr="00A34E23" w:rsidRDefault="006C594A" w:rsidP="008C5582">
            <w:pPr>
              <w:spacing w:after="160" w:line="256" w:lineRule="auto"/>
              <w:rPr>
                <w:rFonts w:ascii="Arial" w:hAnsi="Arial" w:cs="Arial"/>
                <w:b/>
                <w:bCs/>
              </w:rPr>
            </w:pPr>
            <w:r w:rsidRPr="00A34E23">
              <w:rPr>
                <w:rFonts w:ascii="Arial" w:hAnsi="Arial" w:cs="Arial"/>
                <w:b/>
                <w:bCs/>
              </w:rPr>
              <w:t xml:space="preserve">Job </w:t>
            </w:r>
            <w:r w:rsidR="00264387" w:rsidRPr="00A34E23">
              <w:rPr>
                <w:rFonts w:ascii="Arial" w:hAnsi="Arial" w:cs="Arial"/>
                <w:b/>
                <w:bCs/>
              </w:rPr>
              <w:t>Purpose</w:t>
            </w:r>
          </w:p>
          <w:p w14:paraId="111C24E8" w14:textId="77777777" w:rsidR="006C594A" w:rsidRPr="00A34E23" w:rsidRDefault="006C594A" w:rsidP="008C5582">
            <w:pPr>
              <w:spacing w:after="160" w:line="256" w:lineRule="auto"/>
              <w:rPr>
                <w:rFonts w:ascii="Arial" w:hAnsi="Arial" w:cs="Arial"/>
                <w:b/>
                <w:bCs/>
              </w:rPr>
            </w:pPr>
          </w:p>
          <w:p w14:paraId="1C89F770" w14:textId="77777777" w:rsidR="006C594A" w:rsidRPr="00A34E23" w:rsidRDefault="006C594A" w:rsidP="008C5582">
            <w:pPr>
              <w:spacing w:after="160" w:line="256" w:lineRule="auto"/>
              <w:rPr>
                <w:rFonts w:ascii="Arial" w:hAnsi="Arial" w:cs="Arial"/>
                <w:b/>
                <w:bCs/>
              </w:rPr>
            </w:pPr>
          </w:p>
          <w:p w14:paraId="65C76AEC" w14:textId="77777777" w:rsidR="006C594A" w:rsidRPr="00A34E23" w:rsidRDefault="006C594A" w:rsidP="008C5582">
            <w:pPr>
              <w:spacing w:after="160" w:line="256" w:lineRule="auto"/>
              <w:rPr>
                <w:rFonts w:ascii="Arial" w:hAnsi="Arial" w:cs="Arial"/>
                <w:b/>
                <w:bCs/>
              </w:rPr>
            </w:pPr>
          </w:p>
          <w:p w14:paraId="6025E5B9" w14:textId="77777777" w:rsidR="006C594A" w:rsidRPr="00A34E23" w:rsidRDefault="006C594A" w:rsidP="008C5582">
            <w:pPr>
              <w:spacing w:after="160" w:line="256" w:lineRule="auto"/>
              <w:rPr>
                <w:rFonts w:ascii="Arial" w:hAnsi="Arial" w:cs="Arial"/>
                <w:b/>
                <w:bCs/>
              </w:rPr>
            </w:pPr>
          </w:p>
          <w:p w14:paraId="542772BC" w14:textId="77777777" w:rsidR="006C594A" w:rsidRPr="00A34E23" w:rsidRDefault="006C594A" w:rsidP="008C5582">
            <w:pPr>
              <w:spacing w:after="160" w:line="256" w:lineRule="auto"/>
              <w:rPr>
                <w:rFonts w:ascii="Arial" w:hAnsi="Arial" w:cs="Arial"/>
                <w:b/>
                <w:bCs/>
              </w:rPr>
            </w:pPr>
          </w:p>
          <w:p w14:paraId="6C63AA73" w14:textId="28EAD62E" w:rsidR="006C594A" w:rsidRPr="00A34E23" w:rsidRDefault="006C594A" w:rsidP="008C5582">
            <w:pPr>
              <w:spacing w:after="160" w:line="256" w:lineRule="auto"/>
              <w:rPr>
                <w:rFonts w:ascii="Arial" w:hAnsi="Arial" w:cs="Arial"/>
                <w:b/>
                <w:bCs/>
              </w:rPr>
            </w:pPr>
          </w:p>
        </w:tc>
        <w:tc>
          <w:tcPr>
            <w:tcW w:w="7223" w:type="dxa"/>
          </w:tcPr>
          <w:p w14:paraId="67FECBDA" w14:textId="095454E8" w:rsidR="006C594A" w:rsidRPr="00A34E23" w:rsidRDefault="006C594A" w:rsidP="006C594A">
            <w:pPr>
              <w:spacing w:after="160" w:line="256" w:lineRule="auto"/>
              <w:rPr>
                <w:rFonts w:ascii="Arial" w:hAnsi="Arial" w:cs="Arial"/>
              </w:rPr>
            </w:pPr>
            <w:r w:rsidRPr="00A34E23">
              <w:rPr>
                <w:rFonts w:ascii="Arial" w:hAnsi="Arial" w:cs="Arial"/>
              </w:rPr>
              <w:lastRenderedPageBreak/>
              <w:t xml:space="preserve">The </w:t>
            </w:r>
            <w:r w:rsidR="00264387" w:rsidRPr="00A34E23">
              <w:rPr>
                <w:rFonts w:ascii="Arial" w:hAnsi="Arial" w:cs="Arial"/>
              </w:rPr>
              <w:t>purpose</w:t>
            </w:r>
            <w:r w:rsidRPr="00A34E23">
              <w:rPr>
                <w:rFonts w:ascii="Arial" w:hAnsi="Arial" w:cs="Arial"/>
              </w:rPr>
              <w:t xml:space="preserve"> of the </w:t>
            </w:r>
            <w:r w:rsidR="000326AF">
              <w:rPr>
                <w:rFonts w:ascii="Arial" w:hAnsi="Arial" w:cs="Arial"/>
              </w:rPr>
              <w:t>A</w:t>
            </w:r>
            <w:r w:rsidRPr="00A34E23">
              <w:rPr>
                <w:rFonts w:ascii="Arial" w:hAnsi="Arial" w:cs="Arial"/>
              </w:rPr>
              <w:t xml:space="preserve">M(P) is to establish local community projects and diversionary projects for Launchpad’s veterans, which will support individuals and groups in the local community.  The outcomes </w:t>
            </w:r>
            <w:r w:rsidR="009D5363">
              <w:rPr>
                <w:rFonts w:ascii="Arial" w:hAnsi="Arial" w:cs="Arial"/>
              </w:rPr>
              <w:t>are</w:t>
            </w:r>
            <w:r w:rsidRPr="00A34E23">
              <w:rPr>
                <w:rFonts w:ascii="Arial" w:hAnsi="Arial" w:cs="Arial"/>
              </w:rPr>
              <w:t xml:space="preserve"> as follows: </w:t>
            </w:r>
          </w:p>
          <w:p w14:paraId="34DF4E86" w14:textId="77777777" w:rsidR="006C594A" w:rsidRPr="00A34E23" w:rsidRDefault="006C594A" w:rsidP="004B3928">
            <w:pPr>
              <w:pStyle w:val="ListParagraph"/>
              <w:numPr>
                <w:ilvl w:val="0"/>
                <w:numId w:val="10"/>
              </w:numPr>
              <w:spacing w:after="160" w:line="256" w:lineRule="auto"/>
              <w:rPr>
                <w:rFonts w:ascii="Arial" w:hAnsi="Arial" w:cs="Arial"/>
              </w:rPr>
            </w:pPr>
            <w:r w:rsidRPr="00A34E23">
              <w:rPr>
                <w:rFonts w:ascii="Arial" w:hAnsi="Arial" w:cs="Arial"/>
              </w:rPr>
              <w:t>Increased motivation and confidence in the veterans, which helps them make a successful transition.</w:t>
            </w:r>
          </w:p>
          <w:p w14:paraId="75D44CD5" w14:textId="77777777" w:rsidR="006C594A" w:rsidRPr="00A34E23" w:rsidRDefault="006C594A" w:rsidP="004B3928">
            <w:pPr>
              <w:pStyle w:val="ListParagraph"/>
              <w:numPr>
                <w:ilvl w:val="0"/>
                <w:numId w:val="10"/>
              </w:numPr>
              <w:spacing w:after="160" w:line="256" w:lineRule="auto"/>
              <w:rPr>
                <w:rFonts w:ascii="Arial" w:hAnsi="Arial" w:cs="Arial"/>
              </w:rPr>
            </w:pPr>
            <w:r w:rsidRPr="00A34E23">
              <w:rPr>
                <w:rFonts w:ascii="Arial" w:hAnsi="Arial" w:cs="Arial"/>
              </w:rPr>
              <w:t xml:space="preserve">A sense of teamwork among Launchpad’s veterans. </w:t>
            </w:r>
          </w:p>
          <w:p w14:paraId="6C9485A1" w14:textId="77777777" w:rsidR="006C594A" w:rsidRPr="00A34E23" w:rsidRDefault="006C594A" w:rsidP="004B3928">
            <w:pPr>
              <w:pStyle w:val="ListParagraph"/>
              <w:numPr>
                <w:ilvl w:val="0"/>
                <w:numId w:val="10"/>
              </w:numPr>
              <w:spacing w:after="160" w:line="256" w:lineRule="auto"/>
              <w:rPr>
                <w:rFonts w:ascii="Arial" w:hAnsi="Arial" w:cs="Arial"/>
              </w:rPr>
            </w:pPr>
            <w:r w:rsidRPr="00A34E23">
              <w:rPr>
                <w:rFonts w:ascii="Arial" w:hAnsi="Arial" w:cs="Arial"/>
              </w:rPr>
              <w:lastRenderedPageBreak/>
              <w:t xml:space="preserve">Enhanced reputation of Launchpad.  </w:t>
            </w:r>
          </w:p>
          <w:p w14:paraId="6788DBCF" w14:textId="11F03AC4" w:rsidR="009D5363" w:rsidRPr="009D5363" w:rsidRDefault="006C594A" w:rsidP="009D5363">
            <w:pPr>
              <w:pStyle w:val="ListParagraph"/>
              <w:numPr>
                <w:ilvl w:val="0"/>
                <w:numId w:val="10"/>
              </w:numPr>
              <w:spacing w:after="160" w:line="256" w:lineRule="auto"/>
              <w:rPr>
                <w:rFonts w:ascii="Arial" w:hAnsi="Arial" w:cs="Arial"/>
                <w:b/>
                <w:bCs/>
              </w:rPr>
            </w:pPr>
            <w:r w:rsidRPr="00A34E23">
              <w:rPr>
                <w:rFonts w:ascii="Arial" w:hAnsi="Arial" w:cs="Arial"/>
              </w:rPr>
              <w:t>B</w:t>
            </w:r>
            <w:r w:rsidR="009D5363">
              <w:rPr>
                <w:rFonts w:ascii="Arial" w:hAnsi="Arial" w:cs="Arial"/>
              </w:rPr>
              <w:t>enefit</w:t>
            </w:r>
            <w:r w:rsidR="00F875E4">
              <w:rPr>
                <w:rFonts w:ascii="Arial" w:hAnsi="Arial" w:cs="Arial"/>
              </w:rPr>
              <w:t xml:space="preserve"> to</w:t>
            </w:r>
            <w:r w:rsidR="009D5363">
              <w:rPr>
                <w:rFonts w:ascii="Arial" w:hAnsi="Arial" w:cs="Arial"/>
              </w:rPr>
              <w:t xml:space="preserve"> </w:t>
            </w:r>
            <w:r w:rsidRPr="00A34E23">
              <w:rPr>
                <w:rFonts w:ascii="Arial" w:hAnsi="Arial" w:cs="Arial"/>
              </w:rPr>
              <w:t xml:space="preserve">individuals </w:t>
            </w:r>
            <w:r w:rsidR="009D5363">
              <w:rPr>
                <w:rFonts w:ascii="Arial" w:hAnsi="Arial" w:cs="Arial"/>
              </w:rPr>
              <w:t xml:space="preserve">and groups in the </w:t>
            </w:r>
            <w:r w:rsidRPr="00A34E23">
              <w:rPr>
                <w:rFonts w:ascii="Arial" w:hAnsi="Arial" w:cs="Arial"/>
              </w:rPr>
              <w:t>community.</w:t>
            </w:r>
          </w:p>
          <w:p w14:paraId="468EE87A" w14:textId="034A038E" w:rsidR="006C594A" w:rsidRPr="00F875E4" w:rsidRDefault="006C594A" w:rsidP="00F875E4">
            <w:pPr>
              <w:spacing w:after="160" w:line="256" w:lineRule="auto"/>
              <w:rPr>
                <w:rFonts w:ascii="Arial" w:hAnsi="Arial" w:cs="Arial"/>
                <w:b/>
                <w:bCs/>
              </w:rPr>
            </w:pPr>
            <w:r w:rsidRPr="00F875E4">
              <w:rPr>
                <w:rFonts w:ascii="Arial" w:hAnsi="Arial" w:cs="Arial"/>
              </w:rPr>
              <w:t xml:space="preserve">The </w:t>
            </w:r>
            <w:r w:rsidR="000326AF">
              <w:rPr>
                <w:rFonts w:ascii="Arial" w:hAnsi="Arial" w:cs="Arial"/>
              </w:rPr>
              <w:t>A</w:t>
            </w:r>
            <w:r w:rsidRPr="00F875E4">
              <w:rPr>
                <w:rFonts w:ascii="Arial" w:hAnsi="Arial" w:cs="Arial"/>
              </w:rPr>
              <w:t>M(P) is expected to contribute</w:t>
            </w:r>
            <w:r w:rsidR="00F875E4">
              <w:rPr>
                <w:rFonts w:ascii="Arial" w:hAnsi="Arial" w:cs="Arial"/>
              </w:rPr>
              <w:t xml:space="preserve"> (with guidance and training as necessary)</w:t>
            </w:r>
            <w:r w:rsidRPr="00F875E4">
              <w:rPr>
                <w:rFonts w:ascii="Arial" w:hAnsi="Arial" w:cs="Arial"/>
              </w:rPr>
              <w:t xml:space="preserve"> in other areas of management of the </w:t>
            </w:r>
            <w:r w:rsidR="00F875E4">
              <w:rPr>
                <w:rFonts w:ascii="Arial" w:hAnsi="Arial" w:cs="Arial"/>
              </w:rPr>
              <w:t>Avondale</w:t>
            </w:r>
            <w:r w:rsidRPr="00F875E4">
              <w:rPr>
                <w:rFonts w:ascii="Arial" w:hAnsi="Arial" w:cs="Arial"/>
              </w:rPr>
              <w:t xml:space="preserve"> </w:t>
            </w:r>
            <w:r w:rsidR="00F875E4">
              <w:rPr>
                <w:rFonts w:ascii="Arial" w:hAnsi="Arial" w:cs="Arial"/>
              </w:rPr>
              <w:t>H</w:t>
            </w:r>
            <w:r w:rsidRPr="00F875E4">
              <w:rPr>
                <w:rFonts w:ascii="Arial" w:hAnsi="Arial" w:cs="Arial"/>
              </w:rPr>
              <w:t xml:space="preserve">ouse, as all do, including fundraising, guiding and mentoring residents, helping with administration, accounting and standing in for other members of staff when necessary. </w:t>
            </w:r>
          </w:p>
        </w:tc>
      </w:tr>
      <w:tr w:rsidR="00264387" w:rsidRPr="00A34E23" w14:paraId="3080B4CB" w14:textId="77777777" w:rsidTr="00264387">
        <w:tc>
          <w:tcPr>
            <w:tcW w:w="2405" w:type="dxa"/>
          </w:tcPr>
          <w:p w14:paraId="0F5028AA" w14:textId="447D5133" w:rsidR="00264387" w:rsidRPr="00A34E23" w:rsidRDefault="00264387" w:rsidP="008C5582">
            <w:pPr>
              <w:spacing w:after="160" w:line="256" w:lineRule="auto"/>
              <w:rPr>
                <w:rFonts w:ascii="Arial" w:hAnsi="Arial" w:cs="Arial"/>
                <w:b/>
                <w:bCs/>
              </w:rPr>
            </w:pPr>
            <w:r w:rsidRPr="00A34E23">
              <w:rPr>
                <w:rFonts w:ascii="Arial" w:hAnsi="Arial" w:cs="Arial"/>
                <w:b/>
                <w:bCs/>
              </w:rPr>
              <w:lastRenderedPageBreak/>
              <w:t>Method</w:t>
            </w:r>
          </w:p>
        </w:tc>
        <w:tc>
          <w:tcPr>
            <w:tcW w:w="7223" w:type="dxa"/>
          </w:tcPr>
          <w:p w14:paraId="6BB480E0" w14:textId="10C7D7EE" w:rsidR="00264387" w:rsidRPr="00A34E23" w:rsidRDefault="00264387" w:rsidP="00264387">
            <w:pPr>
              <w:spacing w:after="160" w:line="256" w:lineRule="auto"/>
              <w:rPr>
                <w:rFonts w:ascii="Arial" w:hAnsi="Arial" w:cs="Arial"/>
              </w:rPr>
            </w:pPr>
            <w:r w:rsidRPr="00A34E23">
              <w:rPr>
                <w:rFonts w:ascii="Arial" w:hAnsi="Arial" w:cs="Arial"/>
              </w:rPr>
              <w:t xml:space="preserve">The </w:t>
            </w:r>
            <w:r w:rsidR="000326AF">
              <w:rPr>
                <w:rFonts w:ascii="Arial" w:hAnsi="Arial" w:cs="Arial"/>
              </w:rPr>
              <w:t>A</w:t>
            </w:r>
            <w:r w:rsidRPr="00A34E23">
              <w:rPr>
                <w:rFonts w:ascii="Arial" w:hAnsi="Arial" w:cs="Arial"/>
              </w:rPr>
              <w:t xml:space="preserve">M(P) will work with residents, staff, partner organisations and others, as necessary, to arrange weekly diversionary activities and monthly community projects.  The priority is to do what is good for the veterans and is to do all he or she can to motivate residents to take part whenever possible.  Evidence suggests residents benefit from both different types of activities. </w:t>
            </w:r>
            <w:r w:rsidR="007435A9">
              <w:rPr>
                <w:rFonts w:ascii="Arial" w:hAnsi="Arial" w:cs="Arial"/>
              </w:rPr>
              <w:t xml:space="preserve">The </w:t>
            </w:r>
            <w:r w:rsidR="000326AF">
              <w:rPr>
                <w:rFonts w:ascii="Arial" w:hAnsi="Arial" w:cs="Arial"/>
              </w:rPr>
              <w:t>A</w:t>
            </w:r>
            <w:r w:rsidR="007435A9">
              <w:rPr>
                <w:rFonts w:ascii="Arial" w:hAnsi="Arial" w:cs="Arial"/>
              </w:rPr>
              <w:t>M(P) will have a set budget for activities</w:t>
            </w:r>
            <w:r w:rsidR="005E5C6F">
              <w:rPr>
                <w:rFonts w:ascii="Arial" w:hAnsi="Arial" w:cs="Arial"/>
              </w:rPr>
              <w:t>,</w:t>
            </w:r>
            <w:r w:rsidR="007435A9">
              <w:rPr>
                <w:rFonts w:ascii="Arial" w:hAnsi="Arial" w:cs="Arial"/>
              </w:rPr>
              <w:t xml:space="preserve"> however w</w:t>
            </w:r>
            <w:r w:rsidRPr="00A34E23">
              <w:rPr>
                <w:rFonts w:ascii="Arial" w:hAnsi="Arial" w:cs="Arial"/>
              </w:rPr>
              <w:t xml:space="preserve">here possible, the </w:t>
            </w:r>
            <w:r w:rsidR="000326AF">
              <w:rPr>
                <w:rFonts w:ascii="Arial" w:hAnsi="Arial" w:cs="Arial"/>
              </w:rPr>
              <w:t>A</w:t>
            </w:r>
            <w:r w:rsidRPr="00A34E23">
              <w:rPr>
                <w:rFonts w:ascii="Arial" w:hAnsi="Arial" w:cs="Arial"/>
              </w:rPr>
              <w:t xml:space="preserve">M(P) is to execute activities for no cost, or to cover costs through a third party.  The </w:t>
            </w:r>
            <w:r w:rsidR="000326AF">
              <w:rPr>
                <w:rFonts w:ascii="Arial" w:hAnsi="Arial" w:cs="Arial"/>
              </w:rPr>
              <w:t>A</w:t>
            </w:r>
            <w:r w:rsidRPr="00A34E23">
              <w:rPr>
                <w:rFonts w:ascii="Arial" w:hAnsi="Arial" w:cs="Arial"/>
              </w:rPr>
              <w:t xml:space="preserve">M(P) is to ensure that the programme of diversionary activities and </w:t>
            </w:r>
            <w:r w:rsidR="00DE0EFC">
              <w:rPr>
                <w:rFonts w:ascii="Arial" w:hAnsi="Arial" w:cs="Arial"/>
              </w:rPr>
              <w:t xml:space="preserve">community </w:t>
            </w:r>
            <w:r w:rsidRPr="00A34E23">
              <w:rPr>
                <w:rFonts w:ascii="Arial" w:hAnsi="Arial" w:cs="Arial"/>
              </w:rPr>
              <w:t xml:space="preserve">projects fits the House programme and is aligned to the Launchpad and Manager’s intent and direction. </w:t>
            </w:r>
          </w:p>
          <w:p w14:paraId="06C0F3E9" w14:textId="2F70380E" w:rsidR="00264387" w:rsidRPr="00A34E23" w:rsidRDefault="00264387" w:rsidP="00264387">
            <w:pPr>
              <w:spacing w:after="160" w:line="256" w:lineRule="auto"/>
              <w:rPr>
                <w:rFonts w:ascii="Arial" w:hAnsi="Arial" w:cs="Arial"/>
              </w:rPr>
            </w:pPr>
            <w:r w:rsidRPr="00A34E23">
              <w:rPr>
                <w:rFonts w:ascii="Arial" w:hAnsi="Arial" w:cs="Arial"/>
              </w:rPr>
              <w:t xml:space="preserve">In conjunction with other staff, the </w:t>
            </w:r>
            <w:r w:rsidR="000326AF">
              <w:rPr>
                <w:rFonts w:ascii="Arial" w:hAnsi="Arial" w:cs="Arial"/>
              </w:rPr>
              <w:t>A</w:t>
            </w:r>
            <w:r w:rsidRPr="00A34E23">
              <w:rPr>
                <w:rFonts w:ascii="Arial" w:hAnsi="Arial" w:cs="Arial"/>
              </w:rPr>
              <w:t xml:space="preserve">M(P) will assist the residents in preparing Personal Action Plans based on the Outcomes Star Methodology that lead to employment; liaise with the other agencies in and around Newcastle to secure third-party expertise in welfare, health, training, </w:t>
            </w:r>
            <w:r w:rsidR="007435A9">
              <w:rPr>
                <w:rFonts w:ascii="Arial" w:hAnsi="Arial" w:cs="Arial"/>
              </w:rPr>
              <w:t>employment</w:t>
            </w:r>
            <w:r w:rsidRPr="00A34E23">
              <w:rPr>
                <w:rFonts w:ascii="Arial" w:hAnsi="Arial" w:cs="Arial"/>
              </w:rPr>
              <w:t xml:space="preserve"> and housing. </w:t>
            </w:r>
          </w:p>
          <w:p w14:paraId="1134C545" w14:textId="04E1FB99" w:rsidR="00264387" w:rsidRPr="00A34E23" w:rsidRDefault="00264387" w:rsidP="00264387">
            <w:pPr>
              <w:spacing w:after="160" w:line="256" w:lineRule="auto"/>
              <w:rPr>
                <w:rFonts w:ascii="Arial" w:hAnsi="Arial" w:cs="Arial"/>
                <w:b/>
                <w:bCs/>
              </w:rPr>
            </w:pPr>
            <w:r w:rsidRPr="00A34E23">
              <w:rPr>
                <w:rFonts w:ascii="Arial" w:hAnsi="Arial" w:cs="Arial"/>
              </w:rPr>
              <w:t xml:space="preserve">In all activities, the </w:t>
            </w:r>
            <w:r w:rsidR="00E71626">
              <w:rPr>
                <w:rFonts w:ascii="Arial" w:hAnsi="Arial" w:cs="Arial"/>
              </w:rPr>
              <w:t>A</w:t>
            </w:r>
            <w:r w:rsidRPr="00A34E23">
              <w:rPr>
                <w:rFonts w:ascii="Arial" w:hAnsi="Arial" w:cs="Arial"/>
              </w:rPr>
              <w:t xml:space="preserve">M(P) must support the Manager in engaging the </w:t>
            </w:r>
            <w:r w:rsidR="007435A9">
              <w:rPr>
                <w:rFonts w:ascii="Arial" w:hAnsi="Arial" w:cs="Arial"/>
              </w:rPr>
              <w:t>veterans</w:t>
            </w:r>
            <w:r w:rsidRPr="00A34E23">
              <w:rPr>
                <w:rFonts w:ascii="Arial" w:hAnsi="Arial" w:cs="Arial"/>
              </w:rPr>
              <w:t xml:space="preserve"> while representing the interests of Launchpad.  The </w:t>
            </w:r>
            <w:r w:rsidR="00E71626">
              <w:rPr>
                <w:rFonts w:ascii="Arial" w:hAnsi="Arial" w:cs="Arial"/>
              </w:rPr>
              <w:t>A</w:t>
            </w:r>
            <w:r w:rsidRPr="00A34E23">
              <w:rPr>
                <w:rFonts w:ascii="Arial" w:hAnsi="Arial" w:cs="Arial"/>
              </w:rPr>
              <w:t xml:space="preserve">M(P) must be perceived as balanced, fair and objective.  To achieve this, he/she will possess strong leadership </w:t>
            </w:r>
            <w:r w:rsidR="005E5C6F">
              <w:rPr>
                <w:rFonts w:ascii="Arial" w:hAnsi="Arial" w:cs="Arial"/>
              </w:rPr>
              <w:t xml:space="preserve">capabilities </w:t>
            </w:r>
            <w:r w:rsidRPr="00A34E23">
              <w:rPr>
                <w:rFonts w:ascii="Arial" w:hAnsi="Arial" w:cs="Arial"/>
              </w:rPr>
              <w:t xml:space="preserve">and an </w:t>
            </w:r>
            <w:r w:rsidR="007435A9">
              <w:rPr>
                <w:rFonts w:ascii="Arial" w:hAnsi="Arial" w:cs="Arial"/>
              </w:rPr>
              <w:t>approachable</w:t>
            </w:r>
            <w:r w:rsidRPr="00A34E23">
              <w:rPr>
                <w:rFonts w:ascii="Arial" w:hAnsi="Arial" w:cs="Arial"/>
              </w:rPr>
              <w:t xml:space="preserve"> personality, coupled with excellent communication skills. </w:t>
            </w:r>
          </w:p>
        </w:tc>
      </w:tr>
      <w:tr w:rsidR="00264387" w:rsidRPr="00A34E23" w14:paraId="590B6D19" w14:textId="77777777" w:rsidTr="00264387">
        <w:tc>
          <w:tcPr>
            <w:tcW w:w="2405" w:type="dxa"/>
          </w:tcPr>
          <w:p w14:paraId="3BB946B5" w14:textId="77777777" w:rsidR="004B3928" w:rsidRPr="00272DB6" w:rsidRDefault="004B3928" w:rsidP="004B3928">
            <w:pPr>
              <w:spacing w:after="19" w:line="259" w:lineRule="auto"/>
              <w:rPr>
                <w:rFonts w:ascii="Arial" w:hAnsi="Arial" w:cs="Arial"/>
                <w:color w:val="000000"/>
                <w:lang w:eastAsia="en-GB"/>
              </w:rPr>
            </w:pPr>
            <w:r w:rsidRPr="00272DB6">
              <w:rPr>
                <w:rFonts w:ascii="Arial" w:hAnsi="Arial" w:cs="Arial"/>
                <w:b/>
                <w:color w:val="000000"/>
                <w:lang w:eastAsia="en-GB"/>
              </w:rPr>
              <w:t xml:space="preserve">Primary </w:t>
            </w:r>
          </w:p>
          <w:p w14:paraId="4DDA62CC" w14:textId="77777777" w:rsidR="004B3928" w:rsidRPr="00272DB6" w:rsidRDefault="004B3928" w:rsidP="004B3928">
            <w:pPr>
              <w:ind w:right="96"/>
              <w:rPr>
                <w:rFonts w:ascii="Arial" w:hAnsi="Arial" w:cs="Arial"/>
                <w:color w:val="000000"/>
                <w:lang w:eastAsia="en-GB"/>
              </w:rPr>
            </w:pPr>
            <w:r w:rsidRPr="00272DB6">
              <w:rPr>
                <w:rFonts w:ascii="Arial" w:hAnsi="Arial" w:cs="Arial"/>
                <w:b/>
                <w:color w:val="000000"/>
                <w:lang w:eastAsia="en-GB"/>
              </w:rPr>
              <w:t xml:space="preserve">Responsibilities  </w:t>
            </w:r>
            <w:r w:rsidRPr="00272DB6">
              <w:rPr>
                <w:rFonts w:ascii="Arial" w:hAnsi="Arial" w:cs="Arial"/>
                <w:color w:val="000000"/>
                <w:lang w:eastAsia="en-GB"/>
              </w:rPr>
              <w:t xml:space="preserve"> </w:t>
            </w:r>
          </w:p>
          <w:p w14:paraId="760B4370" w14:textId="77777777" w:rsidR="00264387" w:rsidRPr="00A34E23" w:rsidRDefault="00264387" w:rsidP="008C5582">
            <w:pPr>
              <w:spacing w:after="160" w:line="256" w:lineRule="auto"/>
              <w:rPr>
                <w:rFonts w:ascii="Arial" w:hAnsi="Arial" w:cs="Arial"/>
                <w:b/>
                <w:bCs/>
              </w:rPr>
            </w:pPr>
          </w:p>
        </w:tc>
        <w:tc>
          <w:tcPr>
            <w:tcW w:w="7223" w:type="dxa"/>
          </w:tcPr>
          <w:p w14:paraId="55086E4E" w14:textId="15C1EC19" w:rsidR="004B3928" w:rsidRPr="00A34E23" w:rsidRDefault="004B3928" w:rsidP="004B3928">
            <w:pPr>
              <w:spacing w:after="160" w:line="256" w:lineRule="auto"/>
              <w:rPr>
                <w:rFonts w:ascii="Arial" w:hAnsi="Arial" w:cs="Arial"/>
              </w:rPr>
            </w:pPr>
            <w:r w:rsidRPr="00A34E23">
              <w:rPr>
                <w:rFonts w:ascii="Arial" w:hAnsi="Arial" w:cs="Arial"/>
              </w:rPr>
              <w:t>Organise through self-help in Launchpad or with external organisations, a programme of diversionary activities</w:t>
            </w:r>
            <w:r w:rsidR="005E5C6F">
              <w:rPr>
                <w:rFonts w:ascii="Arial" w:hAnsi="Arial" w:cs="Arial"/>
              </w:rPr>
              <w:t>, as follows:</w:t>
            </w:r>
          </w:p>
          <w:p w14:paraId="3F7C9395" w14:textId="171CB5A9" w:rsidR="004B3928" w:rsidRPr="00A34E23" w:rsidRDefault="004B3928" w:rsidP="004B3928">
            <w:pPr>
              <w:pStyle w:val="ListParagraph"/>
              <w:numPr>
                <w:ilvl w:val="0"/>
                <w:numId w:val="11"/>
              </w:numPr>
              <w:spacing w:after="160" w:line="256" w:lineRule="auto"/>
              <w:rPr>
                <w:rFonts w:ascii="Arial" w:hAnsi="Arial" w:cs="Arial"/>
              </w:rPr>
            </w:pPr>
            <w:r w:rsidRPr="00A34E23">
              <w:rPr>
                <w:rFonts w:ascii="Arial" w:hAnsi="Arial" w:cs="Arial"/>
              </w:rPr>
              <w:t xml:space="preserve">Organise and execute an annual programme, consisting of internal and external activities with clear aims engaging </w:t>
            </w:r>
            <w:r w:rsidR="00F875E4">
              <w:rPr>
                <w:rFonts w:ascii="Arial" w:hAnsi="Arial" w:cs="Arial"/>
              </w:rPr>
              <w:t xml:space="preserve">at least </w:t>
            </w:r>
            <w:r w:rsidR="00F875E4" w:rsidRPr="00EB71C6">
              <w:rPr>
                <w:rFonts w:ascii="Arial" w:hAnsi="Arial" w:cs="Arial"/>
              </w:rPr>
              <w:t>80% of</w:t>
            </w:r>
            <w:r w:rsidR="00F875E4">
              <w:rPr>
                <w:rFonts w:ascii="Arial" w:hAnsi="Arial" w:cs="Arial"/>
              </w:rPr>
              <w:t xml:space="preserve"> </w:t>
            </w:r>
            <w:r w:rsidRPr="00A34E23">
              <w:rPr>
                <w:rFonts w:ascii="Arial" w:hAnsi="Arial" w:cs="Arial"/>
              </w:rPr>
              <w:t xml:space="preserve">residents per annum. </w:t>
            </w:r>
            <w:r w:rsidR="005E5C6F">
              <w:rPr>
                <w:rFonts w:ascii="Arial" w:hAnsi="Arial" w:cs="Arial"/>
              </w:rPr>
              <w:t>The t</w:t>
            </w:r>
            <w:r w:rsidRPr="00A34E23">
              <w:rPr>
                <w:rFonts w:ascii="Arial" w:hAnsi="Arial" w:cs="Arial"/>
              </w:rPr>
              <w:t xml:space="preserve">ype and frequency </w:t>
            </w:r>
            <w:r w:rsidR="00F875E4">
              <w:rPr>
                <w:rFonts w:ascii="Arial" w:hAnsi="Arial" w:cs="Arial"/>
              </w:rPr>
              <w:t xml:space="preserve">of activities will </w:t>
            </w:r>
            <w:r w:rsidRPr="00A34E23">
              <w:rPr>
                <w:rFonts w:ascii="Arial" w:hAnsi="Arial" w:cs="Arial"/>
              </w:rPr>
              <w:t xml:space="preserve">be determined in conjunction with the Manager. </w:t>
            </w:r>
          </w:p>
          <w:p w14:paraId="6E4199D7" w14:textId="5F1BA9F3" w:rsidR="005B24F4" w:rsidRPr="00A34E23" w:rsidRDefault="00A34E23" w:rsidP="005B24F4">
            <w:pPr>
              <w:pStyle w:val="ListParagraph"/>
              <w:numPr>
                <w:ilvl w:val="0"/>
                <w:numId w:val="11"/>
              </w:numPr>
              <w:spacing w:after="160" w:line="256" w:lineRule="auto"/>
              <w:rPr>
                <w:rFonts w:ascii="Arial" w:hAnsi="Arial" w:cs="Arial"/>
              </w:rPr>
            </w:pPr>
            <w:r w:rsidRPr="00A34E23">
              <w:rPr>
                <w:rFonts w:ascii="Arial" w:hAnsi="Arial" w:cs="Arial"/>
              </w:rPr>
              <w:t>Plan</w:t>
            </w:r>
            <w:r w:rsidR="004B3928" w:rsidRPr="00A34E23">
              <w:rPr>
                <w:rFonts w:ascii="Arial" w:hAnsi="Arial" w:cs="Arial"/>
              </w:rPr>
              <w:t xml:space="preserve"> community project</w:t>
            </w:r>
            <w:r w:rsidR="00E71626">
              <w:rPr>
                <w:rFonts w:ascii="Arial" w:hAnsi="Arial" w:cs="Arial"/>
              </w:rPr>
              <w:t>s</w:t>
            </w:r>
            <w:r w:rsidR="004B3928" w:rsidRPr="00A34E23">
              <w:rPr>
                <w:rFonts w:ascii="Arial" w:hAnsi="Arial" w:cs="Arial"/>
              </w:rPr>
              <w:t xml:space="preserve"> and ensure they are resourced.  This should include Launchpad</w:t>
            </w:r>
            <w:r w:rsidR="00B64D9A">
              <w:rPr>
                <w:rFonts w:ascii="Arial" w:hAnsi="Arial" w:cs="Arial"/>
              </w:rPr>
              <w:t xml:space="preserve"> veterans</w:t>
            </w:r>
            <w:r w:rsidR="004B3928" w:rsidRPr="00A34E23">
              <w:rPr>
                <w:rFonts w:ascii="Arial" w:hAnsi="Arial" w:cs="Arial"/>
              </w:rPr>
              <w:t xml:space="preserve"> to </w:t>
            </w:r>
            <w:r w:rsidR="00B64D9A">
              <w:rPr>
                <w:rFonts w:ascii="Arial" w:hAnsi="Arial" w:cs="Arial"/>
              </w:rPr>
              <w:t xml:space="preserve">be a part of </w:t>
            </w:r>
            <w:r w:rsidR="004B3928" w:rsidRPr="00A34E23">
              <w:rPr>
                <w:rFonts w:ascii="Arial" w:hAnsi="Arial" w:cs="Arial"/>
              </w:rPr>
              <w:t xml:space="preserve">the </w:t>
            </w:r>
            <w:r w:rsidR="00B64D9A" w:rsidRPr="00A34E23">
              <w:rPr>
                <w:rFonts w:ascii="Arial" w:hAnsi="Arial" w:cs="Arial"/>
              </w:rPr>
              <w:t>project, materials</w:t>
            </w:r>
            <w:r w:rsidR="004B3928" w:rsidRPr="00A34E23">
              <w:rPr>
                <w:rFonts w:ascii="Arial" w:hAnsi="Arial" w:cs="Arial"/>
              </w:rPr>
              <w:t xml:space="preserve"> and equipment to deliver</w:t>
            </w:r>
            <w:r w:rsidR="005B24F4">
              <w:rPr>
                <w:rFonts w:ascii="Arial" w:hAnsi="Arial" w:cs="Arial"/>
              </w:rPr>
              <w:t xml:space="preserve"> and l</w:t>
            </w:r>
            <w:r w:rsidR="005B24F4" w:rsidRPr="00A34E23">
              <w:rPr>
                <w:rFonts w:ascii="Arial" w:hAnsi="Arial" w:cs="Arial"/>
              </w:rPr>
              <w:t xml:space="preserve">iaise with community representatives to ensure the project is beneficial and won’t upset another element of the community. </w:t>
            </w:r>
          </w:p>
          <w:p w14:paraId="00854464" w14:textId="4ED9B79B" w:rsidR="004B3928" w:rsidRPr="00A34E23" w:rsidRDefault="004B3928" w:rsidP="00A34E23">
            <w:pPr>
              <w:pStyle w:val="ListParagraph"/>
              <w:numPr>
                <w:ilvl w:val="0"/>
                <w:numId w:val="11"/>
              </w:numPr>
              <w:spacing w:after="160" w:line="256" w:lineRule="auto"/>
              <w:rPr>
                <w:rFonts w:ascii="Arial" w:hAnsi="Arial" w:cs="Arial"/>
              </w:rPr>
            </w:pPr>
            <w:r w:rsidRPr="00A34E23">
              <w:rPr>
                <w:rFonts w:ascii="Arial" w:hAnsi="Arial" w:cs="Arial"/>
              </w:rPr>
              <w:lastRenderedPageBreak/>
              <w:t xml:space="preserve">Ensure maximum positive PR is obtained from each project, including the encouragement of donations to Launchpad from all regional sources. </w:t>
            </w:r>
          </w:p>
          <w:p w14:paraId="16B776C6" w14:textId="156D476A" w:rsidR="004B3928" w:rsidRPr="00A34E23" w:rsidRDefault="00B64D9A" w:rsidP="00A34E23">
            <w:pPr>
              <w:pStyle w:val="ListParagraph"/>
              <w:numPr>
                <w:ilvl w:val="0"/>
                <w:numId w:val="11"/>
              </w:numPr>
              <w:spacing w:after="160" w:line="256" w:lineRule="auto"/>
              <w:rPr>
                <w:rFonts w:ascii="Arial" w:hAnsi="Arial" w:cs="Arial"/>
              </w:rPr>
            </w:pPr>
            <w:r w:rsidRPr="00A34E23">
              <w:rPr>
                <w:rFonts w:ascii="Arial" w:hAnsi="Arial" w:cs="Arial"/>
              </w:rPr>
              <w:t xml:space="preserve">Always support the Manager </w:t>
            </w:r>
            <w:r w:rsidR="004B3928" w:rsidRPr="00A34E23">
              <w:rPr>
                <w:rFonts w:ascii="Arial" w:hAnsi="Arial" w:cs="Arial"/>
              </w:rPr>
              <w:t xml:space="preserve">and be prepared to stand in for other staff when required. </w:t>
            </w:r>
          </w:p>
          <w:p w14:paraId="4024024C" w14:textId="2815E94A" w:rsidR="005B24F4" w:rsidRPr="005B24F4" w:rsidRDefault="004B3928" w:rsidP="005B24F4">
            <w:pPr>
              <w:pStyle w:val="ListParagraph"/>
              <w:numPr>
                <w:ilvl w:val="0"/>
                <w:numId w:val="11"/>
              </w:numPr>
              <w:rPr>
                <w:rFonts w:ascii="Arial" w:hAnsi="Arial" w:cs="Arial"/>
              </w:rPr>
            </w:pPr>
            <w:r w:rsidRPr="005B24F4">
              <w:rPr>
                <w:rFonts w:ascii="Arial" w:hAnsi="Arial" w:cs="Arial"/>
              </w:rPr>
              <w:t>Upon completion of each project provide a comprehensive report, to the manager and trustees</w:t>
            </w:r>
            <w:r w:rsidR="00220782" w:rsidRPr="005B24F4">
              <w:rPr>
                <w:rFonts w:ascii="Arial" w:hAnsi="Arial" w:cs="Arial"/>
              </w:rPr>
              <w:t>, be prepared to give briefs on the projects</w:t>
            </w:r>
            <w:r w:rsidR="005B24F4" w:rsidRPr="005B24F4">
              <w:rPr>
                <w:rFonts w:ascii="Arial" w:hAnsi="Arial" w:cs="Arial"/>
              </w:rPr>
              <w:t xml:space="preserve"> and </w:t>
            </w:r>
            <w:r w:rsidR="005B24F4">
              <w:rPr>
                <w:rFonts w:ascii="Arial" w:hAnsi="Arial" w:cs="Arial"/>
              </w:rPr>
              <w:t>a</w:t>
            </w:r>
            <w:r w:rsidR="005B24F4" w:rsidRPr="005B24F4">
              <w:rPr>
                <w:rFonts w:ascii="Arial" w:hAnsi="Arial" w:cs="Arial"/>
              </w:rPr>
              <w:t>ssist the Manager in preparing management reports.</w:t>
            </w:r>
          </w:p>
          <w:p w14:paraId="372FB83E" w14:textId="72C1E375" w:rsidR="004B3928" w:rsidRPr="00A34E23" w:rsidRDefault="004B3928" w:rsidP="00A34E23">
            <w:pPr>
              <w:pStyle w:val="ListParagraph"/>
              <w:numPr>
                <w:ilvl w:val="0"/>
                <w:numId w:val="11"/>
              </w:numPr>
              <w:spacing w:after="160" w:line="256" w:lineRule="auto"/>
              <w:rPr>
                <w:rFonts w:ascii="Arial" w:hAnsi="Arial" w:cs="Arial"/>
              </w:rPr>
            </w:pPr>
            <w:r w:rsidRPr="00A34E23">
              <w:rPr>
                <w:rFonts w:ascii="Arial" w:hAnsi="Arial" w:cs="Arial"/>
              </w:rPr>
              <w:t>Develop and manage Personal Action Plans with individual residents, including creating and maintaining personal records, creating and managing the residents’ Outcome Stars, in conjunction with other staff.</w:t>
            </w:r>
          </w:p>
          <w:p w14:paraId="308427C2" w14:textId="27D4EC36" w:rsidR="004B3928" w:rsidRPr="00A34E23" w:rsidRDefault="004B3928" w:rsidP="00A34E23">
            <w:pPr>
              <w:pStyle w:val="ListParagraph"/>
              <w:numPr>
                <w:ilvl w:val="0"/>
                <w:numId w:val="11"/>
              </w:numPr>
              <w:spacing w:after="160" w:line="256" w:lineRule="auto"/>
              <w:rPr>
                <w:rFonts w:ascii="Arial" w:hAnsi="Arial" w:cs="Arial"/>
              </w:rPr>
            </w:pPr>
            <w:r w:rsidRPr="00A34E23">
              <w:rPr>
                <w:rFonts w:ascii="Arial" w:hAnsi="Arial" w:cs="Arial"/>
              </w:rPr>
              <w:t>Manage a case load of residents (6)</w:t>
            </w:r>
          </w:p>
          <w:p w14:paraId="27EA5CCC" w14:textId="77777777" w:rsidR="00A34E23" w:rsidRDefault="005E5C6F" w:rsidP="00393BD7">
            <w:pPr>
              <w:pStyle w:val="ListParagraph"/>
              <w:numPr>
                <w:ilvl w:val="0"/>
                <w:numId w:val="11"/>
              </w:numPr>
              <w:rPr>
                <w:rFonts w:ascii="Arial" w:hAnsi="Arial" w:cs="Arial"/>
              </w:rPr>
            </w:pPr>
            <w:r w:rsidRPr="00A34E23">
              <w:rPr>
                <w:rFonts w:ascii="Arial" w:hAnsi="Arial" w:cs="Arial"/>
              </w:rPr>
              <w:t xml:space="preserve">Be a part of the </w:t>
            </w:r>
            <w:r>
              <w:rPr>
                <w:rFonts w:ascii="Arial" w:hAnsi="Arial" w:cs="Arial"/>
              </w:rPr>
              <w:t>“</w:t>
            </w:r>
            <w:r w:rsidRPr="00A34E23">
              <w:rPr>
                <w:rFonts w:ascii="Arial" w:hAnsi="Arial" w:cs="Arial"/>
              </w:rPr>
              <w:t xml:space="preserve">Staff </w:t>
            </w:r>
            <w:proofErr w:type="gramStart"/>
            <w:r w:rsidR="00E71626">
              <w:rPr>
                <w:rFonts w:ascii="Arial" w:hAnsi="Arial" w:cs="Arial"/>
              </w:rPr>
              <w:t>O</w:t>
            </w:r>
            <w:r w:rsidRPr="00A34E23">
              <w:rPr>
                <w:rFonts w:ascii="Arial" w:hAnsi="Arial" w:cs="Arial"/>
              </w:rPr>
              <w:t>n</w:t>
            </w:r>
            <w:proofErr w:type="gramEnd"/>
            <w:r w:rsidRPr="00A34E23">
              <w:rPr>
                <w:rFonts w:ascii="Arial" w:hAnsi="Arial" w:cs="Arial"/>
              </w:rPr>
              <w:t xml:space="preserve"> Call Rota</w:t>
            </w:r>
            <w:r>
              <w:rPr>
                <w:rFonts w:ascii="Arial" w:hAnsi="Arial" w:cs="Arial"/>
              </w:rPr>
              <w:t>”</w:t>
            </w:r>
            <w:r w:rsidRPr="00A34E23">
              <w:rPr>
                <w:rFonts w:ascii="Arial" w:hAnsi="Arial" w:cs="Arial"/>
              </w:rPr>
              <w:t>.</w:t>
            </w:r>
          </w:p>
          <w:p w14:paraId="29270584" w14:textId="36FE1A19" w:rsidR="00DE021C" w:rsidRPr="00A34E23" w:rsidRDefault="00DE021C" w:rsidP="00393BD7">
            <w:pPr>
              <w:pStyle w:val="ListParagraph"/>
              <w:numPr>
                <w:ilvl w:val="0"/>
                <w:numId w:val="11"/>
              </w:numPr>
              <w:rPr>
                <w:rFonts w:ascii="Arial" w:hAnsi="Arial" w:cs="Arial"/>
              </w:rPr>
            </w:pPr>
            <w:r w:rsidRPr="00DE021C">
              <w:rPr>
                <w:rFonts w:ascii="Arial" w:hAnsi="Arial" w:cs="Arial"/>
              </w:rPr>
              <w:t xml:space="preserve">Maintain detailed and auditable accounts with costs offset by contributions from elsewhere, </w:t>
            </w:r>
            <w:proofErr w:type="spellStart"/>
            <w:r w:rsidRPr="00DE021C">
              <w:rPr>
                <w:rFonts w:ascii="Arial" w:hAnsi="Arial" w:cs="Arial"/>
              </w:rPr>
              <w:t>eg</w:t>
            </w:r>
            <w:proofErr w:type="spellEnd"/>
            <w:r w:rsidRPr="00DE021C">
              <w:rPr>
                <w:rFonts w:ascii="Arial" w:hAnsi="Arial" w:cs="Arial"/>
              </w:rPr>
              <w:t xml:space="preserve"> BCT Community Fund or BLF.</w:t>
            </w:r>
          </w:p>
        </w:tc>
      </w:tr>
      <w:tr w:rsidR="004B3928" w:rsidRPr="00A34E23" w14:paraId="5B1F6423" w14:textId="77777777" w:rsidTr="00264387">
        <w:tc>
          <w:tcPr>
            <w:tcW w:w="2405" w:type="dxa"/>
          </w:tcPr>
          <w:p w14:paraId="54ACC900" w14:textId="5E4BA897" w:rsidR="004B3928" w:rsidRPr="00A34E23" w:rsidRDefault="004B3928" w:rsidP="004B3928">
            <w:pPr>
              <w:spacing w:after="19" w:line="259" w:lineRule="auto"/>
              <w:rPr>
                <w:rFonts w:ascii="Arial" w:hAnsi="Arial" w:cs="Arial"/>
                <w:b/>
                <w:color w:val="000000"/>
                <w:lang w:eastAsia="en-GB"/>
              </w:rPr>
            </w:pPr>
            <w:r w:rsidRPr="00A34E23">
              <w:rPr>
                <w:rFonts w:ascii="Arial" w:hAnsi="Arial" w:cs="Arial"/>
                <w:b/>
                <w:color w:val="000000"/>
                <w:lang w:eastAsia="en-GB"/>
              </w:rPr>
              <w:lastRenderedPageBreak/>
              <w:t xml:space="preserve">Essential Competencies </w:t>
            </w:r>
          </w:p>
        </w:tc>
        <w:tc>
          <w:tcPr>
            <w:tcW w:w="7223" w:type="dxa"/>
          </w:tcPr>
          <w:p w14:paraId="649128F2" w14:textId="77777777" w:rsidR="004B3928" w:rsidRPr="00A34E23"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Inclusive, encouraging leadership and motivational powers.</w:t>
            </w:r>
          </w:p>
          <w:p w14:paraId="2FDCB484" w14:textId="77777777" w:rsidR="004B3928" w:rsidRPr="00A34E23"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 xml:space="preserve">Personable nature, with high quality oral and written communication skills. </w:t>
            </w:r>
          </w:p>
          <w:p w14:paraId="4105F54F" w14:textId="6A17D6EC" w:rsidR="004B3928"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 xml:space="preserve">Motivated self-starter with enthusiasm to make a positive impact on, and help, veterans. </w:t>
            </w:r>
          </w:p>
          <w:p w14:paraId="2F9D1964" w14:textId="5F53FFC2" w:rsidR="005E5C6F" w:rsidRPr="005E5C6F" w:rsidRDefault="005E5C6F" w:rsidP="005E5C6F">
            <w:pPr>
              <w:pStyle w:val="ListParagraph"/>
              <w:numPr>
                <w:ilvl w:val="0"/>
                <w:numId w:val="12"/>
              </w:numPr>
              <w:rPr>
                <w:rFonts w:ascii="Arial" w:hAnsi="Arial" w:cs="Arial"/>
              </w:rPr>
            </w:pPr>
            <w:r w:rsidRPr="00A34E23">
              <w:rPr>
                <w:rFonts w:ascii="Arial" w:hAnsi="Arial" w:cs="Arial"/>
              </w:rPr>
              <w:t>Be able to work largely unsupervised</w:t>
            </w:r>
            <w:r>
              <w:rPr>
                <w:rFonts w:ascii="Arial" w:hAnsi="Arial" w:cs="Arial"/>
              </w:rPr>
              <w:t>.</w:t>
            </w:r>
            <w:r w:rsidRPr="00A34E23">
              <w:rPr>
                <w:rFonts w:ascii="Arial" w:hAnsi="Arial" w:cs="Arial"/>
              </w:rPr>
              <w:t xml:space="preserve">  </w:t>
            </w:r>
          </w:p>
          <w:p w14:paraId="1CA0AADF" w14:textId="30C05795" w:rsidR="004B3928"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The ability to plan, prepare and execute complex plans to achieve successful outcomes for the residents and charity.</w:t>
            </w:r>
          </w:p>
          <w:p w14:paraId="30145636" w14:textId="274507DC" w:rsidR="00393BD7" w:rsidRPr="00393BD7" w:rsidRDefault="00393BD7" w:rsidP="005E5C6F">
            <w:pPr>
              <w:pStyle w:val="ListParagraph"/>
              <w:numPr>
                <w:ilvl w:val="0"/>
                <w:numId w:val="12"/>
              </w:numPr>
              <w:rPr>
                <w:rFonts w:ascii="Arial" w:hAnsi="Arial" w:cs="Arial"/>
              </w:rPr>
            </w:pPr>
            <w:r w:rsidRPr="00393BD7">
              <w:rPr>
                <w:rFonts w:ascii="Arial" w:hAnsi="Arial" w:cs="Arial"/>
              </w:rPr>
              <w:t>Be methodical, accurate and have a thorough approach to work, with excellent attention to detail</w:t>
            </w:r>
            <w:r>
              <w:rPr>
                <w:rFonts w:ascii="Arial" w:hAnsi="Arial" w:cs="Arial"/>
              </w:rPr>
              <w:t>.</w:t>
            </w:r>
          </w:p>
          <w:p w14:paraId="5AC7F850" w14:textId="3D4767B1" w:rsidR="004B3928" w:rsidRPr="00A34E23"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 xml:space="preserve">The ability to influence and develop strong relationships with external organisations and residents </w:t>
            </w:r>
            <w:r w:rsidR="00393BD7">
              <w:rPr>
                <w:rFonts w:ascii="Arial" w:hAnsi="Arial" w:cs="Arial"/>
              </w:rPr>
              <w:t xml:space="preserve">to benefit </w:t>
            </w:r>
            <w:r w:rsidRPr="00A34E23">
              <w:rPr>
                <w:rFonts w:ascii="Arial" w:hAnsi="Arial" w:cs="Arial"/>
              </w:rPr>
              <w:t xml:space="preserve">all in Launchpad. </w:t>
            </w:r>
          </w:p>
          <w:p w14:paraId="448E03F5" w14:textId="77777777" w:rsidR="004B3928" w:rsidRPr="00A34E23" w:rsidRDefault="004B3928" w:rsidP="005E5C6F">
            <w:pPr>
              <w:pStyle w:val="ListParagraph"/>
              <w:numPr>
                <w:ilvl w:val="0"/>
                <w:numId w:val="12"/>
              </w:numPr>
              <w:spacing w:after="160" w:line="256" w:lineRule="auto"/>
              <w:rPr>
                <w:rFonts w:ascii="Arial" w:hAnsi="Arial" w:cs="Arial"/>
              </w:rPr>
            </w:pPr>
            <w:r w:rsidRPr="00A34E23">
              <w:rPr>
                <w:rFonts w:ascii="Arial" w:hAnsi="Arial" w:cs="Arial"/>
              </w:rPr>
              <w:t xml:space="preserve">Trustworthiness, fairness, honest and respect for others. </w:t>
            </w:r>
          </w:p>
          <w:p w14:paraId="173AA141" w14:textId="42AF15F2" w:rsidR="004B3928" w:rsidRPr="00A34E23" w:rsidRDefault="00A34E23" w:rsidP="005E5C6F">
            <w:pPr>
              <w:pStyle w:val="ListParagraph"/>
              <w:numPr>
                <w:ilvl w:val="0"/>
                <w:numId w:val="12"/>
              </w:numPr>
              <w:spacing w:after="160" w:line="256" w:lineRule="auto"/>
              <w:rPr>
                <w:rFonts w:ascii="Arial" w:hAnsi="Arial" w:cs="Arial"/>
              </w:rPr>
            </w:pPr>
            <w:r w:rsidRPr="00A34E23">
              <w:rPr>
                <w:rFonts w:ascii="Arial" w:hAnsi="Arial" w:cs="Arial"/>
              </w:rPr>
              <w:t>S</w:t>
            </w:r>
            <w:r w:rsidR="004B3928" w:rsidRPr="00A34E23">
              <w:rPr>
                <w:rFonts w:ascii="Arial" w:hAnsi="Arial" w:cs="Arial"/>
              </w:rPr>
              <w:t>trong organisational skills.</w:t>
            </w:r>
          </w:p>
          <w:p w14:paraId="3F48E686" w14:textId="77777777" w:rsidR="004B3928" w:rsidRPr="00A34E23" w:rsidRDefault="004B3928" w:rsidP="005E5C6F">
            <w:pPr>
              <w:pStyle w:val="ListParagraph"/>
              <w:numPr>
                <w:ilvl w:val="0"/>
                <w:numId w:val="12"/>
              </w:numPr>
              <w:spacing w:after="0" w:line="256" w:lineRule="auto"/>
              <w:rPr>
                <w:rFonts w:ascii="Arial" w:hAnsi="Arial" w:cs="Arial"/>
              </w:rPr>
            </w:pPr>
            <w:r w:rsidRPr="00A34E23">
              <w:rPr>
                <w:rFonts w:ascii="Arial" w:hAnsi="Arial" w:cs="Arial"/>
              </w:rPr>
              <w:t xml:space="preserve">Supported Accommodation experience with complex needs. </w:t>
            </w:r>
          </w:p>
          <w:p w14:paraId="4EFD91C5" w14:textId="77777777" w:rsidR="00393BD7" w:rsidRPr="00B64D9A" w:rsidRDefault="00393BD7" w:rsidP="005E5C6F">
            <w:pPr>
              <w:numPr>
                <w:ilvl w:val="0"/>
                <w:numId w:val="12"/>
              </w:numPr>
              <w:spacing w:after="50" w:line="259" w:lineRule="auto"/>
              <w:rPr>
                <w:rFonts w:ascii="Arial" w:hAnsi="Arial" w:cs="Arial"/>
              </w:rPr>
            </w:pPr>
            <w:r w:rsidRPr="00272DB6">
              <w:rPr>
                <w:rFonts w:ascii="Arial" w:hAnsi="Arial" w:cs="Arial"/>
                <w:color w:val="000000"/>
                <w:lang w:eastAsia="en-GB"/>
              </w:rPr>
              <w:t>Demonstrate enthusiasm and patience when working with people</w:t>
            </w:r>
            <w:r>
              <w:rPr>
                <w:rFonts w:ascii="Arial" w:hAnsi="Arial" w:cs="Arial"/>
                <w:color w:val="000000"/>
                <w:lang w:eastAsia="en-GB"/>
              </w:rPr>
              <w:t>.</w:t>
            </w:r>
          </w:p>
          <w:p w14:paraId="632245E6" w14:textId="77777777" w:rsidR="00B64D9A" w:rsidRPr="00DE021C" w:rsidRDefault="00B64D9A" w:rsidP="005E5C6F">
            <w:pPr>
              <w:numPr>
                <w:ilvl w:val="0"/>
                <w:numId w:val="12"/>
              </w:numPr>
              <w:spacing w:after="50" w:line="259" w:lineRule="auto"/>
              <w:rPr>
                <w:rFonts w:ascii="Arial" w:hAnsi="Arial" w:cs="Arial"/>
              </w:rPr>
            </w:pPr>
            <w:r>
              <w:rPr>
                <w:rFonts w:ascii="Arial" w:hAnsi="Arial" w:cs="Arial"/>
                <w:color w:val="000000"/>
              </w:rPr>
              <w:t>Experience in Lone Working.</w:t>
            </w:r>
          </w:p>
          <w:p w14:paraId="6F9DFF2D" w14:textId="60BC0AB2" w:rsidR="00DE021C" w:rsidRDefault="00DE021C" w:rsidP="00DE021C">
            <w:pPr>
              <w:pStyle w:val="ListParagraph"/>
              <w:numPr>
                <w:ilvl w:val="0"/>
                <w:numId w:val="12"/>
              </w:numPr>
              <w:rPr>
                <w:rFonts w:ascii="Arial" w:hAnsi="Arial" w:cs="Arial"/>
              </w:rPr>
            </w:pPr>
            <w:r w:rsidRPr="00DE021C">
              <w:rPr>
                <w:rFonts w:ascii="Arial" w:hAnsi="Arial" w:cs="Arial"/>
              </w:rPr>
              <w:t>Understanding of mental health and organisations that provide support.</w:t>
            </w:r>
          </w:p>
          <w:p w14:paraId="28F3291B" w14:textId="0A7BECF8" w:rsidR="00EB65CF" w:rsidRDefault="00EB65CF" w:rsidP="00DE021C">
            <w:pPr>
              <w:pStyle w:val="ListParagraph"/>
              <w:numPr>
                <w:ilvl w:val="0"/>
                <w:numId w:val="12"/>
              </w:numPr>
              <w:rPr>
                <w:rFonts w:ascii="Arial" w:hAnsi="Arial" w:cs="Arial"/>
              </w:rPr>
            </w:pPr>
            <w:r>
              <w:rPr>
                <w:rFonts w:ascii="Arial" w:hAnsi="Arial" w:cs="Arial"/>
              </w:rPr>
              <w:t>Understanding and experience of the importance of maintaining the confidentiality of our veterans.</w:t>
            </w:r>
          </w:p>
          <w:p w14:paraId="3135FFF0" w14:textId="77777777" w:rsidR="00DE021C" w:rsidRPr="00DE021C" w:rsidRDefault="00DE021C" w:rsidP="00DE021C">
            <w:pPr>
              <w:pStyle w:val="ListParagraph"/>
              <w:rPr>
                <w:rFonts w:ascii="Arial" w:hAnsi="Arial" w:cs="Arial"/>
              </w:rPr>
            </w:pPr>
          </w:p>
          <w:p w14:paraId="03A7E596" w14:textId="24F1965D" w:rsidR="00DE021C" w:rsidRPr="00A34E23" w:rsidRDefault="00DE021C" w:rsidP="00DE021C">
            <w:pPr>
              <w:spacing w:after="50" w:line="259" w:lineRule="auto"/>
              <w:ind w:left="720"/>
              <w:rPr>
                <w:rFonts w:ascii="Arial" w:hAnsi="Arial" w:cs="Arial"/>
              </w:rPr>
            </w:pPr>
          </w:p>
        </w:tc>
      </w:tr>
      <w:tr w:rsidR="004B3928" w:rsidRPr="00A34E23" w14:paraId="006E92F0" w14:textId="77777777" w:rsidTr="00264387">
        <w:tc>
          <w:tcPr>
            <w:tcW w:w="2405" w:type="dxa"/>
          </w:tcPr>
          <w:p w14:paraId="7B94F847" w14:textId="036C06A5" w:rsidR="004B3928" w:rsidRPr="00A34E23" w:rsidRDefault="004B3928" w:rsidP="004B3928">
            <w:pPr>
              <w:spacing w:after="19" w:line="259" w:lineRule="auto"/>
              <w:rPr>
                <w:rFonts w:ascii="Arial" w:hAnsi="Arial" w:cs="Arial"/>
                <w:b/>
                <w:color w:val="000000"/>
                <w:lang w:eastAsia="en-GB"/>
              </w:rPr>
            </w:pPr>
            <w:r w:rsidRPr="00A34E23">
              <w:rPr>
                <w:rFonts w:ascii="Arial" w:hAnsi="Arial" w:cs="Arial"/>
                <w:b/>
                <w:color w:val="000000"/>
                <w:lang w:eastAsia="en-GB"/>
              </w:rPr>
              <w:lastRenderedPageBreak/>
              <w:t>Desirable Competencies</w:t>
            </w:r>
          </w:p>
        </w:tc>
        <w:tc>
          <w:tcPr>
            <w:tcW w:w="7223" w:type="dxa"/>
          </w:tcPr>
          <w:p w14:paraId="3578940F" w14:textId="77777777"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 xml:space="preserve">Awareness of general Health and Safety legislation. </w:t>
            </w:r>
          </w:p>
          <w:p w14:paraId="6DD4E095" w14:textId="62850A86"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 xml:space="preserve">Understanding of </w:t>
            </w:r>
            <w:r w:rsidR="00E71626">
              <w:rPr>
                <w:rFonts w:ascii="Arial" w:hAnsi="Arial" w:cs="Arial"/>
              </w:rPr>
              <w:t>m</w:t>
            </w:r>
            <w:r w:rsidRPr="00A34E23">
              <w:rPr>
                <w:rFonts w:ascii="Arial" w:hAnsi="Arial" w:cs="Arial"/>
              </w:rPr>
              <w:t xml:space="preserve">ental </w:t>
            </w:r>
            <w:r w:rsidR="00E71626">
              <w:rPr>
                <w:rFonts w:ascii="Arial" w:hAnsi="Arial" w:cs="Arial"/>
              </w:rPr>
              <w:t>h</w:t>
            </w:r>
            <w:r w:rsidRPr="00A34E23">
              <w:rPr>
                <w:rFonts w:ascii="Arial" w:hAnsi="Arial" w:cs="Arial"/>
              </w:rPr>
              <w:t xml:space="preserve">ealth and </w:t>
            </w:r>
            <w:r w:rsidR="00E71626">
              <w:rPr>
                <w:rFonts w:ascii="Arial" w:hAnsi="Arial" w:cs="Arial"/>
              </w:rPr>
              <w:t>o</w:t>
            </w:r>
            <w:r w:rsidRPr="00A34E23">
              <w:rPr>
                <w:rFonts w:ascii="Arial" w:hAnsi="Arial" w:cs="Arial"/>
              </w:rPr>
              <w:t>rganisations that provide support.</w:t>
            </w:r>
          </w:p>
          <w:p w14:paraId="1AB8ABDE" w14:textId="14D7E767"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Trained in Safeguarding</w:t>
            </w:r>
            <w:r w:rsidR="00F875E4">
              <w:rPr>
                <w:rFonts w:ascii="Arial" w:hAnsi="Arial" w:cs="Arial"/>
              </w:rPr>
              <w:t>.</w:t>
            </w:r>
          </w:p>
          <w:p w14:paraId="3558E6B6" w14:textId="051F2BDC"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 xml:space="preserve">Competent </w:t>
            </w:r>
            <w:r w:rsidR="00B64D9A">
              <w:rPr>
                <w:rFonts w:ascii="Arial" w:hAnsi="Arial" w:cs="Arial"/>
              </w:rPr>
              <w:t>IT skills</w:t>
            </w:r>
            <w:r w:rsidRPr="00A34E23">
              <w:rPr>
                <w:rFonts w:ascii="Arial" w:hAnsi="Arial" w:cs="Arial"/>
              </w:rPr>
              <w:t>, to include the internet, social media, Word and Excel.</w:t>
            </w:r>
          </w:p>
          <w:p w14:paraId="2E979621" w14:textId="77777777"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 xml:space="preserve">Full UK driving licence.  </w:t>
            </w:r>
          </w:p>
          <w:p w14:paraId="08674ACE" w14:textId="77777777" w:rsidR="004B3928" w:rsidRPr="00A34E23"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Experience of producing PR.</w:t>
            </w:r>
          </w:p>
          <w:p w14:paraId="31D9CF07" w14:textId="77777777" w:rsidR="004B3928" w:rsidRDefault="004B3928" w:rsidP="00A34E23">
            <w:pPr>
              <w:pStyle w:val="ListParagraph"/>
              <w:numPr>
                <w:ilvl w:val="0"/>
                <w:numId w:val="13"/>
              </w:numPr>
              <w:spacing w:after="160" w:line="256" w:lineRule="auto"/>
              <w:rPr>
                <w:rFonts w:ascii="Arial" w:hAnsi="Arial" w:cs="Arial"/>
              </w:rPr>
            </w:pPr>
            <w:r w:rsidRPr="00A34E23">
              <w:rPr>
                <w:rFonts w:ascii="Arial" w:hAnsi="Arial" w:cs="Arial"/>
              </w:rPr>
              <w:t>Experience of accounting.</w:t>
            </w:r>
          </w:p>
          <w:p w14:paraId="1D05BE9F" w14:textId="33371587" w:rsidR="00BD185C" w:rsidRPr="00393BD7" w:rsidRDefault="00BD185C" w:rsidP="00BD185C">
            <w:pPr>
              <w:pStyle w:val="ListParagraph"/>
              <w:numPr>
                <w:ilvl w:val="0"/>
                <w:numId w:val="13"/>
              </w:numPr>
              <w:rPr>
                <w:rFonts w:ascii="Arial" w:hAnsi="Arial" w:cs="Arial"/>
              </w:rPr>
            </w:pPr>
            <w:r w:rsidRPr="00BD185C">
              <w:rPr>
                <w:rFonts w:ascii="Arial" w:hAnsi="Arial" w:cs="Arial"/>
              </w:rPr>
              <w:t>Understand the challenges ex-service personnel face when transitioning from military service to civilian life.</w:t>
            </w:r>
          </w:p>
        </w:tc>
      </w:tr>
    </w:tbl>
    <w:tbl>
      <w:tblPr>
        <w:tblStyle w:val="TableGrid2"/>
        <w:tblW w:w="9639" w:type="dxa"/>
        <w:tblInd w:w="-5" w:type="dxa"/>
        <w:tblCellMar>
          <w:top w:w="46" w:type="dxa"/>
          <w:left w:w="108" w:type="dxa"/>
          <w:right w:w="73" w:type="dxa"/>
        </w:tblCellMar>
        <w:tblLook w:val="04A0" w:firstRow="1" w:lastRow="0" w:firstColumn="1" w:lastColumn="0" w:noHBand="0" w:noVBand="1"/>
      </w:tblPr>
      <w:tblGrid>
        <w:gridCol w:w="2410"/>
        <w:gridCol w:w="7229"/>
      </w:tblGrid>
      <w:tr w:rsidR="004B3928" w:rsidRPr="00272DB6" w14:paraId="092C2325" w14:textId="77777777" w:rsidTr="004B3928">
        <w:trPr>
          <w:trHeight w:val="2264"/>
        </w:trPr>
        <w:tc>
          <w:tcPr>
            <w:tcW w:w="2410" w:type="dxa"/>
            <w:tcBorders>
              <w:top w:val="single" w:sz="4" w:space="0" w:color="000000"/>
              <w:left w:val="single" w:sz="4" w:space="0" w:color="000000"/>
              <w:bottom w:val="single" w:sz="4" w:space="0" w:color="000000"/>
              <w:right w:val="single" w:sz="4" w:space="0" w:color="000000"/>
            </w:tcBorders>
          </w:tcPr>
          <w:p w14:paraId="29A39758" w14:textId="77777777" w:rsidR="004B3928" w:rsidRPr="00272DB6" w:rsidRDefault="004B3928" w:rsidP="00AB59AA">
            <w:pPr>
              <w:spacing w:after="19" w:line="259" w:lineRule="auto"/>
              <w:rPr>
                <w:rFonts w:ascii="Arial" w:hAnsi="Arial" w:cs="Arial"/>
                <w:color w:val="000000"/>
                <w:lang w:eastAsia="en-GB"/>
              </w:rPr>
            </w:pPr>
            <w:r w:rsidRPr="00272DB6">
              <w:rPr>
                <w:rFonts w:ascii="Arial" w:hAnsi="Arial" w:cs="Arial"/>
                <w:b/>
                <w:color w:val="000000"/>
                <w:lang w:eastAsia="en-GB"/>
              </w:rPr>
              <w:t xml:space="preserve">Enhanced </w:t>
            </w:r>
          </w:p>
          <w:p w14:paraId="03F1DA8C" w14:textId="77777777" w:rsidR="004B3928" w:rsidRPr="00272DB6" w:rsidRDefault="004B3928" w:rsidP="00AB59AA">
            <w:pPr>
              <w:spacing w:after="19" w:line="259" w:lineRule="auto"/>
              <w:rPr>
                <w:rFonts w:ascii="Arial" w:hAnsi="Arial" w:cs="Arial"/>
                <w:color w:val="000000"/>
                <w:lang w:eastAsia="en-GB"/>
              </w:rPr>
            </w:pPr>
            <w:r w:rsidRPr="00272DB6">
              <w:rPr>
                <w:rFonts w:ascii="Arial" w:hAnsi="Arial" w:cs="Arial"/>
                <w:b/>
                <w:color w:val="000000"/>
                <w:lang w:eastAsia="en-GB"/>
              </w:rPr>
              <w:t xml:space="preserve">Disclosure and </w:t>
            </w:r>
          </w:p>
          <w:p w14:paraId="7059DC96" w14:textId="77777777" w:rsidR="004B3928" w:rsidRPr="00272DB6" w:rsidRDefault="004B3928" w:rsidP="00AB59AA">
            <w:pPr>
              <w:spacing w:after="0" w:line="259" w:lineRule="auto"/>
              <w:rPr>
                <w:rFonts w:ascii="Arial" w:hAnsi="Arial" w:cs="Arial"/>
                <w:color w:val="000000"/>
                <w:lang w:eastAsia="en-GB"/>
              </w:rPr>
            </w:pPr>
            <w:r w:rsidRPr="00272DB6">
              <w:rPr>
                <w:rFonts w:ascii="Arial" w:hAnsi="Arial" w:cs="Arial"/>
                <w:b/>
                <w:color w:val="000000"/>
                <w:lang w:eastAsia="en-GB"/>
              </w:rPr>
              <w:t xml:space="preserve">Barring  </w:t>
            </w:r>
          </w:p>
        </w:tc>
        <w:tc>
          <w:tcPr>
            <w:tcW w:w="7229" w:type="dxa"/>
            <w:tcBorders>
              <w:top w:val="single" w:sz="4" w:space="0" w:color="000000"/>
              <w:left w:val="single" w:sz="4" w:space="0" w:color="000000"/>
              <w:bottom w:val="single" w:sz="4" w:space="0" w:color="000000"/>
              <w:right w:val="single" w:sz="4" w:space="0" w:color="000000"/>
            </w:tcBorders>
          </w:tcPr>
          <w:p w14:paraId="42705B61" w14:textId="77777777" w:rsidR="004B3928" w:rsidRPr="00272DB6" w:rsidRDefault="004B3928" w:rsidP="00AB59AA">
            <w:pPr>
              <w:spacing w:after="196" w:line="277" w:lineRule="auto"/>
              <w:rPr>
                <w:rFonts w:ascii="Arial" w:hAnsi="Arial" w:cs="Arial"/>
                <w:color w:val="000000"/>
                <w:lang w:eastAsia="en-GB"/>
              </w:rPr>
            </w:pPr>
            <w:r w:rsidRPr="00272DB6">
              <w:rPr>
                <w:rFonts w:ascii="Arial" w:hAnsi="Arial" w:cs="Arial"/>
                <w:color w:val="000000"/>
                <w:lang w:eastAsia="en-GB"/>
              </w:rPr>
              <w:t xml:space="preserve">This role requires the post-holder to undertake an Enhanced Disclosure and Barring Service Check through the Home Office’s Disclosure and Barring Service.  </w:t>
            </w:r>
          </w:p>
          <w:p w14:paraId="6B6E7FDD" w14:textId="6CDDEF94" w:rsidR="004B3928" w:rsidRPr="00272DB6" w:rsidRDefault="004B3928" w:rsidP="00AB59AA">
            <w:pPr>
              <w:spacing w:after="0" w:line="259" w:lineRule="auto"/>
              <w:rPr>
                <w:rFonts w:ascii="Arial" w:hAnsi="Arial" w:cs="Arial"/>
                <w:color w:val="000000"/>
                <w:lang w:eastAsia="en-GB"/>
              </w:rPr>
            </w:pPr>
            <w:r w:rsidRPr="00272DB6">
              <w:rPr>
                <w:rFonts w:ascii="Arial" w:hAnsi="Arial" w:cs="Arial"/>
                <w:color w:val="000000"/>
                <w:lang w:eastAsia="en-GB"/>
              </w:rPr>
              <w:t>Information obtained as a result of the check that may adversely affect the post-</w:t>
            </w:r>
            <w:r w:rsidRPr="00A34E23">
              <w:rPr>
                <w:rFonts w:ascii="Arial" w:hAnsi="Arial" w:cs="Arial"/>
                <w:color w:val="000000"/>
                <w:lang w:eastAsia="en-GB"/>
              </w:rPr>
              <w:t>holder’s</w:t>
            </w:r>
            <w:r w:rsidRPr="00272DB6">
              <w:rPr>
                <w:rFonts w:ascii="Arial" w:hAnsi="Arial" w:cs="Arial"/>
                <w:color w:val="000000"/>
                <w:lang w:eastAsia="en-GB"/>
              </w:rPr>
              <w:t xml:space="preserve"> ability to fulfil the role may result in termination of employment. </w:t>
            </w:r>
          </w:p>
        </w:tc>
      </w:tr>
    </w:tbl>
    <w:p w14:paraId="0A8460DF" w14:textId="77777777" w:rsidR="00272DB6" w:rsidRPr="00272DB6" w:rsidRDefault="00272DB6" w:rsidP="00272DB6">
      <w:pPr>
        <w:spacing w:after="0" w:line="259" w:lineRule="auto"/>
        <w:rPr>
          <w:rFonts w:cs="Calibri"/>
          <w:color w:val="000000"/>
          <w:lang w:eastAsia="en-GB"/>
        </w:rPr>
      </w:pPr>
      <w:r w:rsidRPr="00272DB6">
        <w:rPr>
          <w:rFonts w:ascii="Arial" w:eastAsia="Arial" w:hAnsi="Arial" w:cs="Arial"/>
          <w:color w:val="000000"/>
          <w:lang w:eastAsia="en-GB"/>
        </w:rPr>
        <w:t xml:space="preserve"> </w:t>
      </w:r>
    </w:p>
    <w:tbl>
      <w:tblPr>
        <w:tblStyle w:val="TableGrid1"/>
        <w:tblW w:w="9639" w:type="dxa"/>
        <w:tblInd w:w="-5" w:type="dxa"/>
        <w:tblCellMar>
          <w:top w:w="46" w:type="dxa"/>
          <w:left w:w="108" w:type="dxa"/>
          <w:right w:w="73" w:type="dxa"/>
        </w:tblCellMar>
        <w:tblLook w:val="04A0" w:firstRow="1" w:lastRow="0" w:firstColumn="1" w:lastColumn="0" w:noHBand="0" w:noVBand="1"/>
      </w:tblPr>
      <w:tblGrid>
        <w:gridCol w:w="9639"/>
      </w:tblGrid>
      <w:tr w:rsidR="00272DB6" w:rsidRPr="00272DB6" w14:paraId="0E96A586" w14:textId="77777777" w:rsidTr="00393BD7">
        <w:trPr>
          <w:trHeight w:val="828"/>
        </w:trPr>
        <w:tc>
          <w:tcPr>
            <w:tcW w:w="9639" w:type="dxa"/>
            <w:tcBorders>
              <w:top w:val="single" w:sz="4" w:space="0" w:color="000000"/>
              <w:left w:val="single" w:sz="4" w:space="0" w:color="000000"/>
              <w:bottom w:val="single" w:sz="4" w:space="0" w:color="000000"/>
              <w:right w:val="single" w:sz="4" w:space="0" w:color="000000"/>
            </w:tcBorders>
          </w:tcPr>
          <w:p w14:paraId="74196DCF" w14:textId="77777777" w:rsidR="00272DB6" w:rsidRPr="00272DB6" w:rsidRDefault="00272DB6" w:rsidP="00272DB6">
            <w:pPr>
              <w:spacing w:after="0" w:line="259" w:lineRule="auto"/>
              <w:rPr>
                <w:rFonts w:cs="Calibri"/>
                <w:color w:val="000000"/>
                <w:lang w:eastAsia="en-GB"/>
              </w:rPr>
            </w:pPr>
            <w:r w:rsidRPr="00272DB6">
              <w:rPr>
                <w:rFonts w:cs="Calibri"/>
                <w:b/>
                <w:i/>
                <w:color w:val="000000"/>
                <w:lang w:eastAsia="en-GB"/>
              </w:rPr>
              <w:t>The above responsibilities are not exhaustive and are subject to revision in accordance with the needs of the charity to ensure an effective and efficient administrative function.</w:t>
            </w:r>
            <w:r w:rsidRPr="00272DB6">
              <w:rPr>
                <w:rFonts w:cs="Calibri"/>
                <w:color w:val="000000"/>
                <w:lang w:eastAsia="en-GB"/>
              </w:rPr>
              <w:t xml:space="preserve"> </w:t>
            </w:r>
          </w:p>
        </w:tc>
      </w:tr>
    </w:tbl>
    <w:p w14:paraId="0109FEF1" w14:textId="77777777" w:rsidR="00272DB6" w:rsidRDefault="00272DB6" w:rsidP="008C5582">
      <w:pPr>
        <w:spacing w:after="160" w:line="256" w:lineRule="auto"/>
        <w:rPr>
          <w:b/>
          <w:bCs/>
        </w:rPr>
      </w:pPr>
    </w:p>
    <w:p w14:paraId="728857AB" w14:textId="77777777" w:rsidR="00272DB6" w:rsidRPr="00272DB6" w:rsidRDefault="00272DB6" w:rsidP="00272DB6">
      <w:pPr>
        <w:spacing w:after="220" w:line="259" w:lineRule="auto"/>
        <w:rPr>
          <w:rFonts w:cs="Calibri"/>
          <w:color w:val="000000"/>
          <w:lang w:eastAsia="en-GB"/>
        </w:rPr>
      </w:pPr>
      <w:r w:rsidRPr="00272DB6">
        <w:rPr>
          <w:rFonts w:ascii="Arial" w:eastAsia="Arial" w:hAnsi="Arial" w:cs="Arial"/>
          <w:color w:val="000000"/>
          <w:lang w:eastAsia="en-GB"/>
        </w:rPr>
        <w:t xml:space="preserve"> </w:t>
      </w:r>
    </w:p>
    <w:sectPr w:rsidR="00272DB6" w:rsidRPr="00272DB6" w:rsidSect="00D76C7E">
      <w:headerReference w:type="default" r:id="rId11"/>
      <w:footerReference w:type="default" r:id="rId12"/>
      <w:pgSz w:w="11906" w:h="16838" w:code="9"/>
      <w:pgMar w:top="2552" w:right="1134" w:bottom="2269" w:left="1134" w:header="28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0716E" w14:textId="77777777" w:rsidR="00264FF4" w:rsidRDefault="00264FF4" w:rsidP="00B21C4C">
      <w:pPr>
        <w:spacing w:after="0" w:line="240" w:lineRule="auto"/>
      </w:pPr>
      <w:r>
        <w:separator/>
      </w:r>
    </w:p>
  </w:endnote>
  <w:endnote w:type="continuationSeparator" w:id="0">
    <w:p w14:paraId="688300CC" w14:textId="77777777" w:rsidR="00264FF4" w:rsidRDefault="00264FF4" w:rsidP="00B21C4C">
      <w:pPr>
        <w:spacing w:after="0" w:line="240" w:lineRule="auto"/>
      </w:pPr>
      <w:r>
        <w:continuationSeparator/>
      </w:r>
    </w:p>
  </w:endnote>
  <w:endnote w:type="continuationNotice" w:id="1">
    <w:p w14:paraId="33D36282" w14:textId="77777777" w:rsidR="00264FF4" w:rsidRDefault="00264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DD4C" w14:textId="7B28EE19" w:rsidR="00627698" w:rsidRPr="00272DB6" w:rsidRDefault="00627698" w:rsidP="44D6AB85">
    <w:pPr>
      <w:pStyle w:val="Footer"/>
      <w:ind w:right="566"/>
      <w:jc w:val="center"/>
      <w:rPr>
        <w:color w:val="000000"/>
        <w:sz w:val="16"/>
        <w:szCs w:val="16"/>
      </w:rPr>
    </w:pPr>
    <w:r>
      <w:rPr>
        <w:noProof/>
      </w:rPr>
      <w:drawing>
        <wp:inline distT="0" distB="0" distL="0" distR="0" wp14:anchorId="75577D7D" wp14:editId="28C0E8BC">
          <wp:extent cx="6296024" cy="6858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96024" cy="685800"/>
                  </a:xfrm>
                  <a:prstGeom prst="rect">
                    <a:avLst/>
                  </a:prstGeom>
                </pic:spPr>
              </pic:pic>
            </a:graphicData>
          </a:graphic>
        </wp:inline>
      </w:drawing>
    </w:r>
    <w:r w:rsidR="00F875E4">
      <w:rPr>
        <w:color w:val="000000"/>
        <w:sz w:val="16"/>
        <w:szCs w:val="16"/>
      </w:rPr>
      <w:t xml:space="preserve">Launchpad </w:t>
    </w:r>
    <w:r w:rsidR="44D6AB85" w:rsidRPr="00272DB6">
      <w:rPr>
        <w:color w:val="000000"/>
        <w:sz w:val="16"/>
        <w:szCs w:val="16"/>
      </w:rPr>
      <w:t xml:space="preserve">[AF&amp;V Launchpad Ltd] Registered as a Company Limited by Guarantee at Companies House in England. Company number </w:t>
    </w:r>
    <w:r w:rsidR="44D6AB85" w:rsidRPr="00272DB6">
      <w:rPr>
        <w:rFonts w:eastAsia="Times New Roman"/>
        <w:color w:val="000000"/>
        <w:sz w:val="16"/>
        <w:szCs w:val="16"/>
      </w:rPr>
      <w:t>08633047</w:t>
    </w:r>
    <w:r w:rsidR="44D6AB85" w:rsidRPr="00272DB6">
      <w:rPr>
        <w:color w:val="000000"/>
        <w:sz w:val="16"/>
        <w:szCs w:val="16"/>
      </w:rPr>
      <w:t>.</w:t>
    </w:r>
  </w:p>
  <w:p w14:paraId="43228194" w14:textId="3278F85D" w:rsidR="00627698" w:rsidRPr="009142F6" w:rsidRDefault="002D417F" w:rsidP="00627698">
    <w:pPr>
      <w:pStyle w:val="Footer"/>
      <w:ind w:right="566"/>
      <w:jc w:val="right"/>
      <w:rPr>
        <w:color w:val="000000"/>
        <w:sz w:val="16"/>
        <w:szCs w:val="16"/>
      </w:rPr>
    </w:pPr>
    <w:r>
      <w:rPr>
        <w:noProof/>
        <w:lang w:val="en-US" w:eastAsia="zh-TW"/>
      </w:rPr>
      <mc:AlternateContent>
        <mc:Choice Requires="wps">
          <w:drawing>
            <wp:anchor distT="0" distB="0" distL="114300" distR="114300" simplePos="0" relativeHeight="251658240" behindDoc="0" locked="0" layoutInCell="0" allowOverlap="1" wp14:anchorId="38760C30" wp14:editId="14B302A4">
              <wp:simplePos x="0" y="0"/>
              <wp:positionH relativeFrom="page">
                <wp:posOffset>6766560</wp:posOffset>
              </wp:positionH>
              <wp:positionV relativeFrom="page">
                <wp:posOffset>10325100</wp:posOffset>
              </wp:positionV>
              <wp:extent cx="368300" cy="274320"/>
              <wp:effectExtent l="3810" t="0" r="8890" b="190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roundRect">
                        <a:avLst>
                          <a:gd name="adj" fmla="val 16667"/>
                        </a:avLst>
                      </a:prstGeom>
                      <a:solidFill>
                        <a:srgbClr val="FFFFFF"/>
                      </a:solidFill>
                      <a:ln>
                        <a:noFill/>
                      </a:ln>
                      <a:extLst>
                        <a:ext uri="{91240B29-F687-4F45-9708-019B960494DF}">
                          <a14:hiddenLine xmlns:a14="http://schemas.microsoft.com/office/drawing/2010/main" w="3175">
                            <a:solidFill>
                              <a:srgbClr val="808080"/>
                            </a:solidFill>
                            <a:round/>
                            <a:headEnd/>
                            <a:tailEnd/>
                          </a14:hiddenLine>
                        </a:ext>
                      </a:extLst>
                    </wps:spPr>
                    <wps:txbx>
                      <w:txbxContent>
                        <w:p w14:paraId="23BE56F2" w14:textId="77777777" w:rsidR="00451160" w:rsidRPr="009D5418" w:rsidRDefault="00451160">
                          <w:pPr>
                            <w:jc w:val="center"/>
                            <w:rPr>
                              <w:b/>
                              <w:sz w:val="24"/>
                            </w:rPr>
                          </w:pPr>
                          <w:r w:rsidRPr="009D5418">
                            <w:rPr>
                              <w:b/>
                              <w:sz w:val="24"/>
                            </w:rPr>
                            <w:fldChar w:fldCharType="begin"/>
                          </w:r>
                          <w:r w:rsidRPr="009D5418">
                            <w:rPr>
                              <w:b/>
                              <w:sz w:val="24"/>
                            </w:rPr>
                            <w:instrText xml:space="preserve"> PAGE    \* MERGEFORMAT </w:instrText>
                          </w:r>
                          <w:r w:rsidRPr="009D5418">
                            <w:rPr>
                              <w:b/>
                              <w:sz w:val="24"/>
                            </w:rPr>
                            <w:fldChar w:fldCharType="separate"/>
                          </w:r>
                          <w:r w:rsidR="00D76C7E" w:rsidRPr="00D76C7E">
                            <w:rPr>
                              <w:b/>
                              <w:noProof/>
                              <w:sz w:val="18"/>
                              <w:szCs w:val="16"/>
                            </w:rPr>
                            <w:t>1</w:t>
                          </w:r>
                          <w:r w:rsidRPr="009D5418">
                            <w:rPr>
                              <w:b/>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60C30" id="AutoShape 12" o:spid="_x0000_s1026" style="position:absolute;left:0;text-align:left;margin-left:532.8pt;margin-top:813pt;width:29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" o:allowincell="f" stroked="f" strokecolor="gray" strokeweight=".25pt">
              <v:textbox>
                <w:txbxContent>
                  <w:p w14:paraId="23BE56F2" w14:textId="77777777" w:rsidR="00451160" w:rsidRPr="009D5418" w:rsidRDefault="00451160">
                    <w:pPr>
                      <w:jc w:val="center"/>
                      <w:rPr>
                        <w:b/>
                        <w:sz w:val="24"/>
                      </w:rPr>
                    </w:pPr>
                    <w:r w:rsidRPr="009D5418">
                      <w:rPr>
                        <w:b/>
                        <w:sz w:val="24"/>
                      </w:rPr>
                      <w:fldChar w:fldCharType="begin"/>
                    </w:r>
                    <w:r w:rsidRPr="009D5418">
                      <w:rPr>
                        <w:b/>
                        <w:sz w:val="24"/>
                      </w:rPr>
                      <w:instrText xml:space="preserve"> PAGE    \* MERGEFORMAT </w:instrText>
                    </w:r>
                    <w:r w:rsidRPr="009D5418">
                      <w:rPr>
                        <w:b/>
                        <w:sz w:val="24"/>
                      </w:rPr>
                      <w:fldChar w:fldCharType="separate"/>
                    </w:r>
                    <w:r w:rsidR="00D76C7E" w:rsidRPr="00D76C7E">
                      <w:rPr>
                        <w:b/>
                        <w:noProof/>
                        <w:sz w:val="18"/>
                        <w:szCs w:val="16"/>
                      </w:rPr>
                      <w:t>1</w:t>
                    </w:r>
                    <w:r w:rsidRPr="009D5418">
                      <w:rPr>
                        <w:b/>
                        <w:sz w:val="24"/>
                      </w:rPr>
                      <w:fldChar w:fldCharType="end"/>
                    </w:r>
                  </w:p>
                </w:txbxContent>
              </v:textbox>
              <w10:wrap anchorx="page" anchory="page"/>
            </v:roundrect>
          </w:pict>
        </mc:Fallback>
      </mc:AlternateContent>
    </w:r>
    <w:r w:rsidR="00627698" w:rsidRPr="009142F6">
      <w:rPr>
        <w:color w:val="000000"/>
        <w:sz w:val="16"/>
        <w:szCs w:val="16"/>
      </w:rPr>
      <w:t xml:space="preserve">Registered as a charity in England and Wales - Charity Number </w:t>
    </w:r>
    <w:r w:rsidR="00627698" w:rsidRPr="009142F6">
      <w:rPr>
        <w:rFonts w:eastAsia="Times New Roman" w:cs="Arial"/>
        <w:noProof/>
        <w:color w:val="000000"/>
        <w:sz w:val="16"/>
        <w:szCs w:val="16"/>
        <w:lang w:val="en-US" w:eastAsia="en-GB"/>
      </w:rPr>
      <w:t>1153185.</w:t>
    </w:r>
  </w:p>
  <w:p w14:paraId="1DD1E3DC" w14:textId="77777777" w:rsidR="00627698" w:rsidRPr="009142F6" w:rsidRDefault="00627698" w:rsidP="00627698">
    <w:pPr>
      <w:pStyle w:val="Footer"/>
      <w:ind w:right="566"/>
      <w:jc w:val="right"/>
      <w:rPr>
        <w:color w:val="000000"/>
        <w:sz w:val="16"/>
        <w:szCs w:val="16"/>
      </w:rPr>
    </w:pPr>
    <w:r w:rsidRPr="009142F6">
      <w:rPr>
        <w:color w:val="000000"/>
        <w:sz w:val="16"/>
        <w:szCs w:val="16"/>
      </w:rPr>
      <w:t xml:space="preserve">Registered business address: 3 Hansard Mews, Holland Park, London W14 8BJ. </w:t>
    </w:r>
  </w:p>
  <w:p w14:paraId="181F2147" w14:textId="77777777" w:rsidR="00B21C4C" w:rsidRDefault="00B21C4C" w:rsidP="00451160">
    <w:pPr>
      <w:pStyle w:val="Footer"/>
      <w:ind w:right="5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B9C7" w14:textId="77777777" w:rsidR="00264FF4" w:rsidRDefault="00264FF4" w:rsidP="00B21C4C">
      <w:pPr>
        <w:spacing w:after="0" w:line="240" w:lineRule="auto"/>
      </w:pPr>
      <w:r>
        <w:separator/>
      </w:r>
    </w:p>
  </w:footnote>
  <w:footnote w:type="continuationSeparator" w:id="0">
    <w:p w14:paraId="362C4686" w14:textId="77777777" w:rsidR="00264FF4" w:rsidRDefault="00264FF4" w:rsidP="00B21C4C">
      <w:pPr>
        <w:spacing w:after="0" w:line="240" w:lineRule="auto"/>
      </w:pPr>
      <w:r>
        <w:continuationSeparator/>
      </w:r>
    </w:p>
  </w:footnote>
  <w:footnote w:type="continuationNotice" w:id="1">
    <w:p w14:paraId="4A526C18" w14:textId="77777777" w:rsidR="00264FF4" w:rsidRDefault="00264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20DC" w14:textId="6B55E5D1" w:rsidR="000204D0" w:rsidRDefault="002D417F" w:rsidP="00540437">
    <w:pPr>
      <w:pStyle w:val="Header"/>
      <w:jc w:val="center"/>
    </w:pPr>
    <w:r>
      <w:rPr>
        <w:noProof/>
      </w:rPr>
      <w:drawing>
        <wp:anchor distT="0" distB="0" distL="114300" distR="114300" simplePos="0" relativeHeight="251658241" behindDoc="0" locked="0" layoutInCell="1" allowOverlap="1" wp14:anchorId="1241E4B4" wp14:editId="7C693652">
          <wp:simplePos x="0" y="0"/>
          <wp:positionH relativeFrom="column">
            <wp:posOffset>2042795</wp:posOffset>
          </wp:positionH>
          <wp:positionV relativeFrom="paragraph">
            <wp:posOffset>-41910</wp:posOffset>
          </wp:positionV>
          <wp:extent cx="1628140" cy="12839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1283970"/>
                  </a:xfrm>
                  <a:prstGeom prst="rect">
                    <a:avLst/>
                  </a:prstGeom>
                  <a:noFill/>
                </pic:spPr>
              </pic:pic>
            </a:graphicData>
          </a:graphic>
          <wp14:sizeRelH relativeFrom="page">
            <wp14:pctWidth>0</wp14:pctWidth>
          </wp14:sizeRelH>
          <wp14:sizeRelV relativeFrom="page">
            <wp14:pctHeight>0</wp14:pctHeight>
          </wp14:sizeRelV>
        </wp:anchor>
      </w:drawing>
    </w:r>
  </w:p>
  <w:p w14:paraId="703B871D" w14:textId="77777777" w:rsidR="00B21C4C" w:rsidRDefault="00B21C4C">
    <w:pPr>
      <w:pStyle w:val="Header"/>
    </w:pPr>
  </w:p>
  <w:p w14:paraId="36BB52A8" w14:textId="77777777" w:rsidR="00FA1080" w:rsidRDefault="00FA1080">
    <w:pPr>
      <w:pStyle w:val="Header"/>
    </w:pPr>
  </w:p>
  <w:p w14:paraId="4B5EB8E5" w14:textId="77777777" w:rsidR="00FA1080" w:rsidRDefault="00FA1080">
    <w:pPr>
      <w:pStyle w:val="Header"/>
    </w:pPr>
  </w:p>
  <w:p w14:paraId="0BE7F612" w14:textId="77777777" w:rsidR="00FA1080" w:rsidRDefault="00FA1080">
    <w:pPr>
      <w:pStyle w:val="Header"/>
    </w:pPr>
  </w:p>
  <w:p w14:paraId="5CD7D1F3" w14:textId="77777777" w:rsidR="00FA1080" w:rsidRDefault="00FA1080">
    <w:pPr>
      <w:pStyle w:val="Header"/>
    </w:pPr>
  </w:p>
  <w:p w14:paraId="5E9E4712" w14:textId="77777777" w:rsidR="00FA1080" w:rsidRDefault="00FA1080">
    <w:pPr>
      <w:pStyle w:val="Header"/>
    </w:pPr>
  </w:p>
  <w:p w14:paraId="791957AD" w14:textId="77777777" w:rsidR="00FA1080" w:rsidRDefault="00FA1080">
    <w:pPr>
      <w:pStyle w:val="Header"/>
    </w:pPr>
  </w:p>
  <w:p w14:paraId="5C457564" w14:textId="77777777" w:rsidR="00FA1080" w:rsidRDefault="00FA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923"/>
    <w:multiLevelType w:val="hybridMultilevel"/>
    <w:tmpl w:val="DB0279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114C3D7D"/>
    <w:multiLevelType w:val="hybridMultilevel"/>
    <w:tmpl w:val="50789E92"/>
    <w:lvl w:ilvl="0" w:tplc="F6AE36E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B4F75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B4899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EC38D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6A105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6C3B8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E4E2D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A0C18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7672C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7D1897"/>
    <w:multiLevelType w:val="hybridMultilevel"/>
    <w:tmpl w:val="23189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1348"/>
    <w:multiLevelType w:val="hybridMultilevel"/>
    <w:tmpl w:val="E5F2269C"/>
    <w:lvl w:ilvl="0" w:tplc="98F0ADB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9A184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2284F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02ABC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A866B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5CA90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F8AD8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C4FF4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769AB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944F0D"/>
    <w:multiLevelType w:val="hybridMultilevel"/>
    <w:tmpl w:val="B9F80FFC"/>
    <w:lvl w:ilvl="0" w:tplc="99B667F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A845B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30F9D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03C0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CC090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48848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B8F3B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5E727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A2967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DD647C"/>
    <w:multiLevelType w:val="hybridMultilevel"/>
    <w:tmpl w:val="5510BA24"/>
    <w:lvl w:ilvl="0" w:tplc="9056B69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5A350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80BE6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AC327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804B3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70FFD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E25EF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EAA8E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78E2F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9E39D0"/>
    <w:multiLevelType w:val="hybridMultilevel"/>
    <w:tmpl w:val="2D5681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5B644FCA"/>
    <w:multiLevelType w:val="hybridMultilevel"/>
    <w:tmpl w:val="FFCE2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B22F8"/>
    <w:multiLevelType w:val="hybridMultilevel"/>
    <w:tmpl w:val="105CFA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A063E"/>
    <w:multiLevelType w:val="hybridMultilevel"/>
    <w:tmpl w:val="310E458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6F2401D3"/>
    <w:multiLevelType w:val="hybridMultilevel"/>
    <w:tmpl w:val="64DA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30E0B"/>
    <w:multiLevelType w:val="hybridMultilevel"/>
    <w:tmpl w:val="35D45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0"/>
  </w:num>
  <w:num w:numId="5">
    <w:abstractNumId w:val="10"/>
  </w:num>
  <w:num w:numId="6">
    <w:abstractNumId w:val="1"/>
  </w:num>
  <w:num w:numId="7">
    <w:abstractNumId w:val="4"/>
  </w:num>
  <w:num w:numId="8">
    <w:abstractNumId w:val="5"/>
  </w:num>
  <w:num w:numId="9">
    <w:abstractNumId w:val="3"/>
  </w:num>
  <w:num w:numId="10">
    <w:abstractNumId w:val="11"/>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4C"/>
    <w:rsid w:val="00000749"/>
    <w:rsid w:val="0000135B"/>
    <w:rsid w:val="00013D0F"/>
    <w:rsid w:val="00017400"/>
    <w:rsid w:val="000204D0"/>
    <w:rsid w:val="000273BD"/>
    <w:rsid w:val="000326AF"/>
    <w:rsid w:val="00042D7A"/>
    <w:rsid w:val="00043176"/>
    <w:rsid w:val="0004599A"/>
    <w:rsid w:val="000521E9"/>
    <w:rsid w:val="000705D9"/>
    <w:rsid w:val="000928D4"/>
    <w:rsid w:val="000957F4"/>
    <w:rsid w:val="000C2355"/>
    <w:rsid w:val="000C3E54"/>
    <w:rsid w:val="000D2A0D"/>
    <w:rsid w:val="000D73CF"/>
    <w:rsid w:val="000E22D7"/>
    <w:rsid w:val="000F2336"/>
    <w:rsid w:val="00102E0C"/>
    <w:rsid w:val="001169A7"/>
    <w:rsid w:val="001310DD"/>
    <w:rsid w:val="00134E1E"/>
    <w:rsid w:val="00145583"/>
    <w:rsid w:val="0014719D"/>
    <w:rsid w:val="00147C01"/>
    <w:rsid w:val="00157A8D"/>
    <w:rsid w:val="00161C38"/>
    <w:rsid w:val="00173668"/>
    <w:rsid w:val="001825EF"/>
    <w:rsid w:val="001B4879"/>
    <w:rsid w:val="001B7727"/>
    <w:rsid w:val="001D1AE2"/>
    <w:rsid w:val="001E3656"/>
    <w:rsid w:val="002144E3"/>
    <w:rsid w:val="0021680A"/>
    <w:rsid w:val="00220782"/>
    <w:rsid w:val="00236A1E"/>
    <w:rsid w:val="00241516"/>
    <w:rsid w:val="00253A70"/>
    <w:rsid w:val="00253E25"/>
    <w:rsid w:val="0025445B"/>
    <w:rsid w:val="0026063F"/>
    <w:rsid w:val="00264387"/>
    <w:rsid w:val="00264FF4"/>
    <w:rsid w:val="00265B89"/>
    <w:rsid w:val="00272DB6"/>
    <w:rsid w:val="0028426B"/>
    <w:rsid w:val="002B03DD"/>
    <w:rsid w:val="002B7E62"/>
    <w:rsid w:val="002D1B50"/>
    <w:rsid w:val="002D3F6B"/>
    <w:rsid w:val="002D417F"/>
    <w:rsid w:val="002F3F5E"/>
    <w:rsid w:val="00322C31"/>
    <w:rsid w:val="0033271D"/>
    <w:rsid w:val="003344E4"/>
    <w:rsid w:val="00346358"/>
    <w:rsid w:val="0036287C"/>
    <w:rsid w:val="00366366"/>
    <w:rsid w:val="003726C4"/>
    <w:rsid w:val="003921C0"/>
    <w:rsid w:val="00393BD7"/>
    <w:rsid w:val="0039739B"/>
    <w:rsid w:val="003A2BC7"/>
    <w:rsid w:val="003A4AC6"/>
    <w:rsid w:val="003A7D8E"/>
    <w:rsid w:val="003C0E6F"/>
    <w:rsid w:val="003C6D23"/>
    <w:rsid w:val="003C7F74"/>
    <w:rsid w:val="003E0CC7"/>
    <w:rsid w:val="003E720A"/>
    <w:rsid w:val="003F1758"/>
    <w:rsid w:val="003F6CB7"/>
    <w:rsid w:val="00404B9C"/>
    <w:rsid w:val="0042069D"/>
    <w:rsid w:val="0042226F"/>
    <w:rsid w:val="004244A4"/>
    <w:rsid w:val="00451160"/>
    <w:rsid w:val="004600DC"/>
    <w:rsid w:val="00463847"/>
    <w:rsid w:val="0046510E"/>
    <w:rsid w:val="00483B6B"/>
    <w:rsid w:val="0049794A"/>
    <w:rsid w:val="004A1B0B"/>
    <w:rsid w:val="004B2723"/>
    <w:rsid w:val="004B3928"/>
    <w:rsid w:val="004D51FF"/>
    <w:rsid w:val="004E27F7"/>
    <w:rsid w:val="004F568A"/>
    <w:rsid w:val="00506226"/>
    <w:rsid w:val="00510B42"/>
    <w:rsid w:val="005115B7"/>
    <w:rsid w:val="005238C7"/>
    <w:rsid w:val="00540437"/>
    <w:rsid w:val="0055440A"/>
    <w:rsid w:val="00557051"/>
    <w:rsid w:val="00566F3F"/>
    <w:rsid w:val="00586990"/>
    <w:rsid w:val="00586D7C"/>
    <w:rsid w:val="00590392"/>
    <w:rsid w:val="005B143D"/>
    <w:rsid w:val="005B24F4"/>
    <w:rsid w:val="005C2EC6"/>
    <w:rsid w:val="005D7F43"/>
    <w:rsid w:val="005E20A3"/>
    <w:rsid w:val="005E5C6F"/>
    <w:rsid w:val="0060126F"/>
    <w:rsid w:val="00607C0A"/>
    <w:rsid w:val="00627698"/>
    <w:rsid w:val="006344EF"/>
    <w:rsid w:val="00640166"/>
    <w:rsid w:val="00653B3E"/>
    <w:rsid w:val="0067022F"/>
    <w:rsid w:val="00684321"/>
    <w:rsid w:val="006930C7"/>
    <w:rsid w:val="006973D9"/>
    <w:rsid w:val="006B0946"/>
    <w:rsid w:val="006B62C5"/>
    <w:rsid w:val="006C4F8F"/>
    <w:rsid w:val="006C594A"/>
    <w:rsid w:val="006D0854"/>
    <w:rsid w:val="006E1B66"/>
    <w:rsid w:val="006E7BE5"/>
    <w:rsid w:val="0070544D"/>
    <w:rsid w:val="007435A9"/>
    <w:rsid w:val="0074533F"/>
    <w:rsid w:val="007837BC"/>
    <w:rsid w:val="007B28CD"/>
    <w:rsid w:val="007B4B5C"/>
    <w:rsid w:val="007D71C5"/>
    <w:rsid w:val="007E4591"/>
    <w:rsid w:val="007E796E"/>
    <w:rsid w:val="00801BDB"/>
    <w:rsid w:val="00803287"/>
    <w:rsid w:val="00822ECE"/>
    <w:rsid w:val="00826DE2"/>
    <w:rsid w:val="008437C2"/>
    <w:rsid w:val="00863941"/>
    <w:rsid w:val="00864F9B"/>
    <w:rsid w:val="00872C1F"/>
    <w:rsid w:val="008902E9"/>
    <w:rsid w:val="008C0E0B"/>
    <w:rsid w:val="008C5582"/>
    <w:rsid w:val="008D2E7F"/>
    <w:rsid w:val="008D3BCB"/>
    <w:rsid w:val="008F66A1"/>
    <w:rsid w:val="00904269"/>
    <w:rsid w:val="009070D0"/>
    <w:rsid w:val="009142F6"/>
    <w:rsid w:val="00930CDC"/>
    <w:rsid w:val="00941F3A"/>
    <w:rsid w:val="00945C6A"/>
    <w:rsid w:val="009C27B0"/>
    <w:rsid w:val="009C2E8D"/>
    <w:rsid w:val="009D0B05"/>
    <w:rsid w:val="009D5363"/>
    <w:rsid w:val="009D5418"/>
    <w:rsid w:val="009F6ED3"/>
    <w:rsid w:val="00A00B4A"/>
    <w:rsid w:val="00A05506"/>
    <w:rsid w:val="00A12D99"/>
    <w:rsid w:val="00A13DF5"/>
    <w:rsid w:val="00A34E23"/>
    <w:rsid w:val="00A42210"/>
    <w:rsid w:val="00A4235D"/>
    <w:rsid w:val="00A7541A"/>
    <w:rsid w:val="00A75E6F"/>
    <w:rsid w:val="00A8058D"/>
    <w:rsid w:val="00A80DBA"/>
    <w:rsid w:val="00A917CE"/>
    <w:rsid w:val="00AA798D"/>
    <w:rsid w:val="00AB3B37"/>
    <w:rsid w:val="00AD3D8F"/>
    <w:rsid w:val="00AE4A56"/>
    <w:rsid w:val="00AE4F3D"/>
    <w:rsid w:val="00B21C4C"/>
    <w:rsid w:val="00B3148E"/>
    <w:rsid w:val="00B42FAC"/>
    <w:rsid w:val="00B438B9"/>
    <w:rsid w:val="00B44AFD"/>
    <w:rsid w:val="00B4758B"/>
    <w:rsid w:val="00B516D8"/>
    <w:rsid w:val="00B64D9A"/>
    <w:rsid w:val="00B705D0"/>
    <w:rsid w:val="00B71656"/>
    <w:rsid w:val="00B8785F"/>
    <w:rsid w:val="00B878B7"/>
    <w:rsid w:val="00BA4250"/>
    <w:rsid w:val="00BA5909"/>
    <w:rsid w:val="00BA6959"/>
    <w:rsid w:val="00BB6239"/>
    <w:rsid w:val="00BD185C"/>
    <w:rsid w:val="00BD2BF0"/>
    <w:rsid w:val="00BE0CBA"/>
    <w:rsid w:val="00C14F7F"/>
    <w:rsid w:val="00C16121"/>
    <w:rsid w:val="00C228F1"/>
    <w:rsid w:val="00C3443A"/>
    <w:rsid w:val="00C45960"/>
    <w:rsid w:val="00C6103A"/>
    <w:rsid w:val="00C76C11"/>
    <w:rsid w:val="00C80AAF"/>
    <w:rsid w:val="00C92A9D"/>
    <w:rsid w:val="00C9702B"/>
    <w:rsid w:val="00C97C27"/>
    <w:rsid w:val="00CA298C"/>
    <w:rsid w:val="00CB5415"/>
    <w:rsid w:val="00CB72A2"/>
    <w:rsid w:val="00CC2726"/>
    <w:rsid w:val="00CE1DA3"/>
    <w:rsid w:val="00CE22C1"/>
    <w:rsid w:val="00D033FB"/>
    <w:rsid w:val="00D0512D"/>
    <w:rsid w:val="00D0515B"/>
    <w:rsid w:val="00D0708A"/>
    <w:rsid w:val="00D113D0"/>
    <w:rsid w:val="00D22798"/>
    <w:rsid w:val="00D23BE6"/>
    <w:rsid w:val="00D32F31"/>
    <w:rsid w:val="00D350CC"/>
    <w:rsid w:val="00D52D30"/>
    <w:rsid w:val="00D64462"/>
    <w:rsid w:val="00D76C7E"/>
    <w:rsid w:val="00DA2C58"/>
    <w:rsid w:val="00DD0D09"/>
    <w:rsid w:val="00DD2DFD"/>
    <w:rsid w:val="00DE021C"/>
    <w:rsid w:val="00DE0EFC"/>
    <w:rsid w:val="00DE373E"/>
    <w:rsid w:val="00DF42F6"/>
    <w:rsid w:val="00E02024"/>
    <w:rsid w:val="00E109C2"/>
    <w:rsid w:val="00E11162"/>
    <w:rsid w:val="00E12008"/>
    <w:rsid w:val="00E27D46"/>
    <w:rsid w:val="00E335CE"/>
    <w:rsid w:val="00E7008C"/>
    <w:rsid w:val="00E71626"/>
    <w:rsid w:val="00E73A15"/>
    <w:rsid w:val="00E85635"/>
    <w:rsid w:val="00EB033D"/>
    <w:rsid w:val="00EB03E4"/>
    <w:rsid w:val="00EB0B37"/>
    <w:rsid w:val="00EB65CF"/>
    <w:rsid w:val="00EB71C6"/>
    <w:rsid w:val="00EC4B58"/>
    <w:rsid w:val="00EC7F97"/>
    <w:rsid w:val="00ED57C4"/>
    <w:rsid w:val="00F17EDA"/>
    <w:rsid w:val="00F56F1E"/>
    <w:rsid w:val="00F875E4"/>
    <w:rsid w:val="00F878B9"/>
    <w:rsid w:val="00FA1080"/>
    <w:rsid w:val="00FA1DD8"/>
    <w:rsid w:val="00FA4A99"/>
    <w:rsid w:val="00FB141C"/>
    <w:rsid w:val="00FB420E"/>
    <w:rsid w:val="00FC066E"/>
    <w:rsid w:val="00FE2E5E"/>
    <w:rsid w:val="00FE5959"/>
    <w:rsid w:val="00FF1157"/>
    <w:rsid w:val="00FF2E13"/>
    <w:rsid w:val="00FF6BBD"/>
    <w:rsid w:val="44D6AB85"/>
    <w:rsid w:val="4ED9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CCA38"/>
  <w15:chartTrackingRefBased/>
  <w15:docId w15:val="{7DA3F76D-E145-4169-BF04-7CAD7DDE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4C"/>
  </w:style>
  <w:style w:type="paragraph" w:styleId="Footer">
    <w:name w:val="footer"/>
    <w:basedOn w:val="Normal"/>
    <w:link w:val="FooterChar"/>
    <w:uiPriority w:val="99"/>
    <w:unhideWhenUsed/>
    <w:rsid w:val="00B21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4C"/>
  </w:style>
  <w:style w:type="paragraph" w:styleId="BalloonText">
    <w:name w:val="Balloon Text"/>
    <w:basedOn w:val="Normal"/>
    <w:link w:val="BalloonTextChar"/>
    <w:uiPriority w:val="99"/>
    <w:semiHidden/>
    <w:unhideWhenUsed/>
    <w:rsid w:val="00B21C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1C4C"/>
    <w:rPr>
      <w:rFonts w:ascii="Tahoma" w:hAnsi="Tahoma" w:cs="Tahoma"/>
      <w:sz w:val="16"/>
      <w:szCs w:val="16"/>
    </w:rPr>
  </w:style>
  <w:style w:type="paragraph" w:styleId="NoSpacing">
    <w:name w:val="No Spacing"/>
    <w:uiPriority w:val="1"/>
    <w:qFormat/>
    <w:rsid w:val="00451160"/>
    <w:rPr>
      <w:sz w:val="22"/>
      <w:szCs w:val="22"/>
      <w:lang w:eastAsia="en-US"/>
    </w:rPr>
  </w:style>
  <w:style w:type="paragraph" w:styleId="List">
    <w:name w:val="List"/>
    <w:basedOn w:val="Normal"/>
    <w:uiPriority w:val="99"/>
    <w:unhideWhenUsed/>
    <w:rsid w:val="00ED57C4"/>
    <w:pPr>
      <w:spacing w:after="0" w:line="240" w:lineRule="auto"/>
      <w:ind w:left="283" w:hanging="283"/>
    </w:pPr>
    <w:rPr>
      <w:rFonts w:eastAsia="Times New Roman"/>
    </w:rPr>
  </w:style>
  <w:style w:type="character" w:styleId="Hyperlink">
    <w:name w:val="Hyperlink"/>
    <w:uiPriority w:val="99"/>
    <w:unhideWhenUsed/>
    <w:rsid w:val="006E1B66"/>
    <w:rPr>
      <w:color w:val="0000FF"/>
      <w:u w:val="single"/>
    </w:rPr>
  </w:style>
  <w:style w:type="paragraph" w:styleId="ListParagraph">
    <w:name w:val="List Paragraph"/>
    <w:basedOn w:val="Normal"/>
    <w:uiPriority w:val="34"/>
    <w:qFormat/>
    <w:rsid w:val="008C5582"/>
    <w:pPr>
      <w:ind w:left="720"/>
      <w:contextualSpacing/>
    </w:pPr>
  </w:style>
  <w:style w:type="table" w:customStyle="1" w:styleId="TableGrid">
    <w:name w:val="TableGrid"/>
    <w:rsid w:val="00272DB6"/>
    <w:rPr>
      <w:rFonts w:eastAsia="Times New Roman"/>
      <w:sz w:val="22"/>
      <w:szCs w:val="22"/>
    </w:rPr>
    <w:tblPr>
      <w:tblCellMar>
        <w:top w:w="0" w:type="dxa"/>
        <w:left w:w="0" w:type="dxa"/>
        <w:bottom w:w="0" w:type="dxa"/>
        <w:right w:w="0" w:type="dxa"/>
      </w:tblCellMar>
    </w:tblPr>
  </w:style>
  <w:style w:type="table" w:customStyle="1" w:styleId="TableGrid1">
    <w:name w:val="TableGrid1"/>
    <w:rsid w:val="00272DB6"/>
    <w:rPr>
      <w:rFonts w:eastAsia="Times New Roman"/>
      <w:sz w:val="22"/>
      <w:szCs w:val="22"/>
    </w:rPr>
    <w:tblPr>
      <w:tblCellMar>
        <w:top w:w="0" w:type="dxa"/>
        <w:left w:w="0" w:type="dxa"/>
        <w:bottom w:w="0" w:type="dxa"/>
        <w:right w:w="0" w:type="dxa"/>
      </w:tblCellMar>
    </w:tblPr>
  </w:style>
  <w:style w:type="table" w:customStyle="1" w:styleId="TableGrid2">
    <w:name w:val="TableGrid2"/>
    <w:rsid w:val="00272DB6"/>
    <w:rPr>
      <w:rFonts w:eastAsia="Times New Roman"/>
      <w:sz w:val="22"/>
      <w:szCs w:val="22"/>
    </w:rPr>
    <w:tblPr>
      <w:tblCellMar>
        <w:top w:w="0" w:type="dxa"/>
        <w:left w:w="0" w:type="dxa"/>
        <w:bottom w:w="0" w:type="dxa"/>
        <w:right w:w="0" w:type="dxa"/>
      </w:tblCellMar>
    </w:tblPr>
  </w:style>
  <w:style w:type="table" w:styleId="TableGrid0">
    <w:name w:val="Table Grid"/>
    <w:basedOn w:val="TableNormal"/>
    <w:uiPriority w:val="59"/>
    <w:rsid w:val="006C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7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5E4"/>
    <w:rPr>
      <w:lang w:eastAsia="en-US"/>
    </w:rPr>
  </w:style>
  <w:style w:type="character" w:styleId="FootnoteReference">
    <w:name w:val="footnote reference"/>
    <w:basedOn w:val="DefaultParagraphFont"/>
    <w:uiPriority w:val="99"/>
    <w:semiHidden/>
    <w:unhideWhenUsed/>
    <w:rsid w:val="00F87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4710">
      <w:bodyDiv w:val="1"/>
      <w:marLeft w:val="0"/>
      <w:marRight w:val="0"/>
      <w:marTop w:val="0"/>
      <w:marBottom w:val="0"/>
      <w:divBdr>
        <w:top w:val="none" w:sz="0" w:space="0" w:color="auto"/>
        <w:left w:val="none" w:sz="0" w:space="0" w:color="auto"/>
        <w:bottom w:val="none" w:sz="0" w:space="0" w:color="auto"/>
        <w:right w:val="none" w:sz="0" w:space="0" w:color="auto"/>
      </w:divBdr>
    </w:div>
    <w:div w:id="405684534">
      <w:bodyDiv w:val="1"/>
      <w:marLeft w:val="0"/>
      <w:marRight w:val="0"/>
      <w:marTop w:val="0"/>
      <w:marBottom w:val="0"/>
      <w:divBdr>
        <w:top w:val="none" w:sz="0" w:space="0" w:color="auto"/>
        <w:left w:val="none" w:sz="0" w:space="0" w:color="auto"/>
        <w:bottom w:val="none" w:sz="0" w:space="0" w:color="auto"/>
        <w:right w:val="none" w:sz="0" w:space="0" w:color="auto"/>
      </w:divBdr>
    </w:div>
    <w:div w:id="899053724">
      <w:bodyDiv w:val="1"/>
      <w:marLeft w:val="0"/>
      <w:marRight w:val="0"/>
      <w:marTop w:val="0"/>
      <w:marBottom w:val="0"/>
      <w:divBdr>
        <w:top w:val="none" w:sz="0" w:space="0" w:color="auto"/>
        <w:left w:val="none" w:sz="0" w:space="0" w:color="auto"/>
        <w:bottom w:val="none" w:sz="0" w:space="0" w:color="auto"/>
        <w:right w:val="none" w:sz="0" w:space="0" w:color="auto"/>
      </w:divBdr>
      <w:divsChild>
        <w:div w:id="130825916">
          <w:marLeft w:val="720"/>
          <w:marRight w:val="0"/>
          <w:marTop w:val="77"/>
          <w:marBottom w:val="0"/>
          <w:divBdr>
            <w:top w:val="none" w:sz="0" w:space="0" w:color="auto"/>
            <w:left w:val="none" w:sz="0" w:space="0" w:color="auto"/>
            <w:bottom w:val="none" w:sz="0" w:space="0" w:color="auto"/>
            <w:right w:val="none" w:sz="0" w:space="0" w:color="auto"/>
          </w:divBdr>
        </w:div>
        <w:div w:id="645009228">
          <w:marLeft w:val="720"/>
          <w:marRight w:val="0"/>
          <w:marTop w:val="77"/>
          <w:marBottom w:val="0"/>
          <w:divBdr>
            <w:top w:val="none" w:sz="0" w:space="0" w:color="auto"/>
            <w:left w:val="none" w:sz="0" w:space="0" w:color="auto"/>
            <w:bottom w:val="none" w:sz="0" w:space="0" w:color="auto"/>
            <w:right w:val="none" w:sz="0" w:space="0" w:color="auto"/>
          </w:divBdr>
        </w:div>
        <w:div w:id="1309432518">
          <w:marLeft w:val="720"/>
          <w:marRight w:val="0"/>
          <w:marTop w:val="77"/>
          <w:marBottom w:val="0"/>
          <w:divBdr>
            <w:top w:val="none" w:sz="0" w:space="0" w:color="auto"/>
            <w:left w:val="none" w:sz="0" w:space="0" w:color="auto"/>
            <w:bottom w:val="none" w:sz="0" w:space="0" w:color="auto"/>
            <w:right w:val="none" w:sz="0" w:space="0" w:color="auto"/>
          </w:divBdr>
        </w:div>
        <w:div w:id="1858346324">
          <w:marLeft w:val="720"/>
          <w:marRight w:val="0"/>
          <w:marTop w:val="77"/>
          <w:marBottom w:val="0"/>
          <w:divBdr>
            <w:top w:val="none" w:sz="0" w:space="0" w:color="auto"/>
            <w:left w:val="none" w:sz="0" w:space="0" w:color="auto"/>
            <w:bottom w:val="none" w:sz="0" w:space="0" w:color="auto"/>
            <w:right w:val="none" w:sz="0" w:space="0" w:color="auto"/>
          </w:divBdr>
        </w:div>
        <w:div w:id="533811027">
          <w:marLeft w:val="720"/>
          <w:marRight w:val="0"/>
          <w:marTop w:val="77"/>
          <w:marBottom w:val="0"/>
          <w:divBdr>
            <w:top w:val="none" w:sz="0" w:space="0" w:color="auto"/>
            <w:left w:val="none" w:sz="0" w:space="0" w:color="auto"/>
            <w:bottom w:val="none" w:sz="0" w:space="0" w:color="auto"/>
            <w:right w:val="none" w:sz="0" w:space="0" w:color="auto"/>
          </w:divBdr>
        </w:div>
      </w:divsChild>
    </w:div>
    <w:div w:id="1029061955">
      <w:bodyDiv w:val="1"/>
      <w:marLeft w:val="0"/>
      <w:marRight w:val="0"/>
      <w:marTop w:val="0"/>
      <w:marBottom w:val="0"/>
      <w:divBdr>
        <w:top w:val="none" w:sz="0" w:space="0" w:color="auto"/>
        <w:left w:val="none" w:sz="0" w:space="0" w:color="auto"/>
        <w:bottom w:val="none" w:sz="0" w:space="0" w:color="auto"/>
        <w:right w:val="none" w:sz="0" w:space="0" w:color="auto"/>
      </w:divBdr>
    </w:div>
    <w:div w:id="19643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1" ma:contentTypeDescription="Create a new document." ma:contentTypeScope="" ma:versionID="ca7fd57fe2dfc1c8f0c6a42bf976c936">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ec45b85e68a611e994f0455b48fb1091"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94c51d3-3b40-4b93-88d5-dcf69650c43c">
      <UserInfo>
        <DisplayName>Phil Thompson</DisplayName>
        <AccountId>239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2836-7C84-4D60-9A0C-5070748C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05A78-44E5-40EE-8EA7-97DEC70883B9}">
  <ds:schemaRefs>
    <ds:schemaRef ds:uri="http://schemas.microsoft.com/office/2006/metadata/properties"/>
    <ds:schemaRef ds:uri="http://schemas.microsoft.com/office/infopath/2007/PartnerControls"/>
    <ds:schemaRef ds:uri="394c51d3-3b40-4b93-88d5-dcf69650c43c"/>
  </ds:schemaRefs>
</ds:datastoreItem>
</file>

<file path=customXml/itemProps3.xml><?xml version="1.0" encoding="utf-8"?>
<ds:datastoreItem xmlns:ds="http://schemas.openxmlformats.org/officeDocument/2006/customXml" ds:itemID="{37767055-93CB-4270-A79F-6C8CF0967341}">
  <ds:schemaRefs>
    <ds:schemaRef ds:uri="http://schemas.microsoft.com/sharepoint/v3/contenttype/forms"/>
  </ds:schemaRefs>
</ds:datastoreItem>
</file>

<file path=customXml/itemProps4.xml><?xml version="1.0" encoding="utf-8"?>
<ds:datastoreItem xmlns:ds="http://schemas.openxmlformats.org/officeDocument/2006/customXml" ds:itemID="{605F0B08-9F53-5C48-95D1-44999E74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David Shaw</cp:lastModifiedBy>
  <cp:revision>2</cp:revision>
  <cp:lastPrinted>2020-01-09T14:54:00Z</cp:lastPrinted>
  <dcterms:created xsi:type="dcterms:W3CDTF">2020-02-03T10:03:00Z</dcterms:created>
  <dcterms:modified xsi:type="dcterms:W3CDTF">2020-02-03T10:03:00Z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