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52D4" w14:textId="77777777" w:rsidR="00045960" w:rsidRDefault="00045960" w:rsidP="00045960">
      <w:pPr>
        <w:jc w:val="center"/>
      </w:pPr>
      <w:r>
        <w:rPr>
          <w:noProof/>
          <w:color w:val="2B579A"/>
          <w:shd w:val="clear" w:color="auto" w:fill="E6E6E6"/>
          <w:lang w:eastAsia="en-GB"/>
        </w:rPr>
        <w:drawing>
          <wp:inline distT="0" distB="0" distL="0" distR="0" wp14:anchorId="473EB049" wp14:editId="4AFDC346">
            <wp:extent cx="1573619" cy="1049452"/>
            <wp:effectExtent l="0" t="0" r="7620" b="0"/>
            <wp:docPr id="2102850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619" cy="1049452"/>
                    </a:xfrm>
                    <a:prstGeom prst="rect">
                      <a:avLst/>
                    </a:prstGeom>
                  </pic:spPr>
                </pic:pic>
              </a:graphicData>
            </a:graphic>
          </wp:inline>
        </w:drawing>
      </w:r>
    </w:p>
    <w:p w14:paraId="15025AC5" w14:textId="77777777" w:rsidR="00045960" w:rsidRPr="007E7E05" w:rsidRDefault="00045960" w:rsidP="00045960">
      <w:pPr>
        <w:spacing w:after="0"/>
        <w:jc w:val="center"/>
        <w:rPr>
          <w:b/>
          <w:bCs/>
        </w:rPr>
      </w:pPr>
      <w:r w:rsidRPr="007E7E05">
        <w:rPr>
          <w:b/>
          <w:bCs/>
        </w:rPr>
        <w:t>Job Description</w:t>
      </w:r>
    </w:p>
    <w:p w14:paraId="1661038C" w14:textId="77777777" w:rsidR="00045960" w:rsidRPr="007E7E05" w:rsidRDefault="00045960" w:rsidP="00045960">
      <w:pPr>
        <w:spacing w:after="0"/>
        <w:jc w:val="center"/>
        <w:rPr>
          <w:b/>
          <w:bCs/>
          <w:u w:val="single"/>
        </w:rPr>
      </w:pPr>
    </w:p>
    <w:p w14:paraId="22D1CC61" w14:textId="77777777" w:rsidR="00045960" w:rsidRPr="007E7E05" w:rsidRDefault="00045960" w:rsidP="00045960">
      <w:pPr>
        <w:spacing w:after="0" w:line="240" w:lineRule="auto"/>
        <w:rPr>
          <w:b/>
          <w:bCs/>
        </w:rPr>
      </w:pPr>
      <w:r w:rsidRPr="007E7E05">
        <w:rPr>
          <w:b/>
          <w:bCs/>
        </w:rPr>
        <w:t xml:space="preserve">Job Title: </w:t>
      </w:r>
      <w:r w:rsidRPr="007E7E05">
        <w:rPr>
          <w:b/>
          <w:bCs/>
        </w:rPr>
        <w:tab/>
      </w:r>
      <w:r w:rsidRPr="007E7E05">
        <w:rPr>
          <w:b/>
          <w:bCs/>
        </w:rPr>
        <w:tab/>
      </w:r>
      <w:r>
        <w:t>Veterans Liaison &amp; Support Officer</w:t>
      </w:r>
      <w:r w:rsidRPr="007E7E05">
        <w:rPr>
          <w:b/>
          <w:bCs/>
        </w:rPr>
        <w:t xml:space="preserve"> </w:t>
      </w:r>
      <w:r w:rsidRPr="00163381">
        <w:rPr>
          <w:bCs/>
        </w:rPr>
        <w:t>(VLSO)</w:t>
      </w:r>
      <w:r w:rsidRPr="007E7E05">
        <w:rPr>
          <w:b/>
          <w:bCs/>
        </w:rPr>
        <w:tab/>
      </w:r>
      <w:r w:rsidRPr="007E7E05">
        <w:rPr>
          <w:b/>
          <w:bCs/>
        </w:rPr>
        <w:tab/>
      </w:r>
      <w:r w:rsidRPr="007E7E05">
        <w:rPr>
          <w:b/>
          <w:bCs/>
        </w:rPr>
        <w:tab/>
      </w:r>
      <w:r w:rsidRPr="007E7E05">
        <w:rPr>
          <w:b/>
          <w:bCs/>
        </w:rPr>
        <w:tab/>
      </w:r>
    </w:p>
    <w:p w14:paraId="659A79C1" w14:textId="77777777" w:rsidR="00045960" w:rsidRPr="007E7E05" w:rsidRDefault="00045960" w:rsidP="00045960">
      <w:pPr>
        <w:spacing w:after="0" w:line="240" w:lineRule="auto"/>
        <w:rPr>
          <w:sz w:val="16"/>
          <w:szCs w:val="16"/>
        </w:rPr>
      </w:pPr>
    </w:p>
    <w:p w14:paraId="723DDD1E" w14:textId="77777777" w:rsidR="00045960" w:rsidRPr="007E7E05" w:rsidRDefault="00045960" w:rsidP="00045960">
      <w:pPr>
        <w:spacing w:after="0" w:line="240" w:lineRule="auto"/>
      </w:pPr>
      <w:r w:rsidRPr="007E7E05">
        <w:rPr>
          <w:b/>
          <w:bCs/>
        </w:rPr>
        <w:t>Reports to:</w:t>
      </w:r>
      <w:r w:rsidRPr="007E7E05">
        <w:t xml:space="preserve"> </w:t>
      </w:r>
      <w:r w:rsidRPr="007E7E05">
        <w:tab/>
      </w:r>
      <w:r w:rsidRPr="007E7E05">
        <w:tab/>
      </w:r>
      <w:r>
        <w:t>Programme Manager</w:t>
      </w:r>
      <w:r w:rsidRPr="007E7E05">
        <w:t xml:space="preserve"> </w:t>
      </w:r>
      <w:r w:rsidRPr="007E7E05">
        <w:tab/>
      </w:r>
    </w:p>
    <w:p w14:paraId="4A58B957" w14:textId="77777777" w:rsidR="00045960" w:rsidRPr="007E7E05" w:rsidRDefault="00045960" w:rsidP="00045960">
      <w:pPr>
        <w:spacing w:after="0" w:line="240" w:lineRule="auto"/>
        <w:rPr>
          <w:sz w:val="16"/>
          <w:szCs w:val="16"/>
        </w:rPr>
      </w:pPr>
    </w:p>
    <w:p w14:paraId="48CB18BE" w14:textId="77777777" w:rsidR="00045960" w:rsidRPr="007E7E05" w:rsidRDefault="00045960" w:rsidP="00045960">
      <w:pPr>
        <w:spacing w:after="0" w:line="240" w:lineRule="auto"/>
      </w:pPr>
      <w:r w:rsidRPr="007E7E05">
        <w:rPr>
          <w:b/>
          <w:bCs/>
        </w:rPr>
        <w:t>Responsible for:</w:t>
      </w:r>
      <w:r w:rsidRPr="007E7E05">
        <w:t xml:space="preserve"> </w:t>
      </w:r>
      <w:r>
        <w:tab/>
      </w:r>
      <w:r w:rsidRPr="007E7E05">
        <w:t>N/A</w:t>
      </w:r>
      <w:r w:rsidRPr="007E7E05">
        <w:tab/>
        <w:t xml:space="preserve">  </w:t>
      </w:r>
    </w:p>
    <w:p w14:paraId="32811E92" w14:textId="77777777" w:rsidR="00045960" w:rsidRPr="007E7E05" w:rsidRDefault="00045960" w:rsidP="00045960">
      <w:pPr>
        <w:spacing w:after="0" w:line="240" w:lineRule="auto"/>
        <w:rPr>
          <w:sz w:val="16"/>
          <w:szCs w:val="16"/>
        </w:rPr>
      </w:pPr>
    </w:p>
    <w:p w14:paraId="1E7E8FF2" w14:textId="77777777" w:rsidR="00045960" w:rsidRPr="007E7E05" w:rsidRDefault="00045960" w:rsidP="00045960">
      <w:pPr>
        <w:tabs>
          <w:tab w:val="left" w:pos="960"/>
          <w:tab w:val="center" w:pos="6979"/>
        </w:tabs>
        <w:jc w:val="both"/>
        <w:rPr>
          <w:sz w:val="16"/>
          <w:szCs w:val="16"/>
        </w:rPr>
      </w:pPr>
      <w:r w:rsidRPr="007E7E05">
        <w:rPr>
          <w:b/>
          <w:bCs/>
        </w:rPr>
        <w:t xml:space="preserve">Based at: </w:t>
      </w:r>
      <w:r w:rsidRPr="007E7E05">
        <w:tab/>
      </w:r>
      <w:r w:rsidRPr="007E7E05">
        <w:tab/>
      </w:r>
      <w:r>
        <w:t xml:space="preserve">Located in any of the following areas: </w:t>
      </w:r>
      <w:r w:rsidRPr="00163381">
        <w:rPr>
          <w:rFonts w:cstheme="minorHAnsi"/>
        </w:rPr>
        <w:t>Hampshire, Isle of Wight, Sussex, Kent, Surrey, Berkshire, Oxford or Buckinghamshire</w:t>
      </w:r>
      <w:r>
        <w:rPr>
          <w:rFonts w:cstheme="minorHAnsi"/>
        </w:rPr>
        <w:t xml:space="preserve">. </w:t>
      </w:r>
      <w:r>
        <w:t xml:space="preserve">Based </w:t>
      </w:r>
      <w:r w:rsidRPr="00392135">
        <w:t>from</w:t>
      </w:r>
      <w:r>
        <w:t xml:space="preserve"> home/daily travel around the region.</w:t>
      </w:r>
    </w:p>
    <w:p w14:paraId="786506A2" w14:textId="77777777" w:rsidR="00045960" w:rsidRDefault="00045960" w:rsidP="00045960">
      <w:pPr>
        <w:pStyle w:val="NoSpacing"/>
      </w:pPr>
      <w:r w:rsidRPr="007E7E05">
        <w:rPr>
          <w:b/>
          <w:bCs/>
        </w:rPr>
        <w:t>Hours:</w:t>
      </w:r>
      <w:r w:rsidRPr="007E7E05">
        <w:t xml:space="preserve"> </w:t>
      </w:r>
      <w:r w:rsidRPr="007E7E05">
        <w:tab/>
      </w:r>
      <w:r w:rsidRPr="007E7E05">
        <w:tab/>
      </w:r>
      <w:r w:rsidRPr="007E7E05">
        <w:tab/>
      </w:r>
      <w:r>
        <w:t xml:space="preserve">Full Time - Fixed Term until March 2022 </w:t>
      </w:r>
    </w:p>
    <w:p w14:paraId="56BC7F3E" w14:textId="77777777" w:rsidR="00045960" w:rsidRDefault="00045960" w:rsidP="00045960">
      <w:pPr>
        <w:pStyle w:val="NoSpacing"/>
      </w:pPr>
    </w:p>
    <w:p w14:paraId="186A5A3F" w14:textId="77777777" w:rsidR="00045960" w:rsidRDefault="00045960" w:rsidP="00045960">
      <w:pPr>
        <w:pStyle w:val="NoSpacing"/>
        <w:rPr>
          <w:b/>
          <w:bCs/>
        </w:rPr>
      </w:pPr>
      <w:bookmarkStart w:id="0" w:name="_Hlk40433632"/>
      <w:r w:rsidRPr="00170CD5">
        <w:rPr>
          <w:b/>
          <w:bCs/>
        </w:rPr>
        <w:t>Company benefit</w:t>
      </w:r>
      <w:r>
        <w:rPr>
          <w:b/>
          <w:bCs/>
        </w:rPr>
        <w:t>s</w:t>
      </w:r>
      <w:r w:rsidRPr="00170CD5">
        <w:rPr>
          <w:b/>
          <w:bCs/>
        </w:rPr>
        <w:t xml:space="preserve">: </w:t>
      </w:r>
      <w:r>
        <w:rPr>
          <w:b/>
          <w:bCs/>
        </w:rPr>
        <w:tab/>
      </w:r>
      <w:r w:rsidRPr="00170CD5">
        <w:t>5% Employer pension contribution</w:t>
      </w:r>
    </w:p>
    <w:p w14:paraId="4314EBDE" w14:textId="77777777" w:rsidR="00045960" w:rsidRDefault="00045960" w:rsidP="00045960">
      <w:pPr>
        <w:pStyle w:val="NoSpacing"/>
        <w:ind w:left="1440" w:firstLine="720"/>
      </w:pPr>
      <w:r w:rsidRPr="00170CD5">
        <w:t>Employee Assistance programme</w:t>
      </w:r>
    </w:p>
    <w:bookmarkEnd w:id="0"/>
    <w:p w14:paraId="14A97A58" w14:textId="77777777" w:rsidR="00045960" w:rsidRPr="007E7E05" w:rsidRDefault="00045960" w:rsidP="00045960">
      <w:pPr>
        <w:spacing w:after="0" w:line="240" w:lineRule="auto"/>
      </w:pPr>
    </w:p>
    <w:p w14:paraId="44C73B84" w14:textId="77777777" w:rsidR="00045960" w:rsidRPr="007E7E05" w:rsidRDefault="00045960" w:rsidP="00045960">
      <w:pPr>
        <w:autoSpaceDE w:val="0"/>
        <w:autoSpaceDN w:val="0"/>
        <w:adjustRightInd w:val="0"/>
        <w:spacing w:after="0" w:line="240" w:lineRule="auto"/>
        <w:rPr>
          <w:rFonts w:ascii="Calibri" w:hAnsi="Calibri" w:cs="Calibri"/>
        </w:rPr>
      </w:pPr>
      <w:r w:rsidRPr="007E7E05">
        <w:rPr>
          <w:rFonts w:ascii="Calibri" w:hAnsi="Calibri" w:cs="Calibri"/>
          <w:b/>
          <w:bCs/>
        </w:rPr>
        <w:t xml:space="preserve">Job Purpose </w:t>
      </w:r>
    </w:p>
    <w:p w14:paraId="2A42FD9D" w14:textId="61C1A37E" w:rsidR="00045960" w:rsidRDefault="00045960" w:rsidP="00045960">
      <w:pPr>
        <w:spacing w:after="0" w:line="240" w:lineRule="auto"/>
        <w:jc w:val="both"/>
        <w:rPr>
          <w:i/>
          <w:iCs/>
        </w:rPr>
      </w:pPr>
      <w:r w:rsidRPr="54B83523">
        <w:rPr>
          <w:shd w:val="clear" w:color="auto" w:fill="FFFFFF"/>
        </w:rPr>
        <w:t xml:space="preserve">To deliver face-to-face support for a small but significant cohort of those who have served in the British HM Forces, their </w:t>
      </w:r>
      <w:r w:rsidR="003B270C" w:rsidRPr="54B83523">
        <w:rPr>
          <w:shd w:val="clear" w:color="auto" w:fill="FFFFFF"/>
        </w:rPr>
        <w:t>families,</w:t>
      </w:r>
      <w:r w:rsidRPr="54B83523">
        <w:rPr>
          <w:shd w:val="clear" w:color="auto" w:fill="FFFFFF"/>
        </w:rPr>
        <w:t xml:space="preserve"> and carers as part of the South East of England's NHS </w:t>
      </w:r>
      <w:r w:rsidRPr="6CF38094">
        <w:rPr>
          <w:i/>
          <w:iCs/>
        </w:rPr>
        <w:t xml:space="preserve">High Intensity Service (HIS), in partnership with WWTW.  </w:t>
      </w:r>
    </w:p>
    <w:p w14:paraId="3D2E2E98" w14:textId="77777777" w:rsidR="003B270C" w:rsidRDefault="003B270C" w:rsidP="00045960">
      <w:pPr>
        <w:spacing w:after="0" w:line="240" w:lineRule="auto"/>
        <w:jc w:val="both"/>
        <w:rPr>
          <w:i/>
          <w:iCs/>
        </w:rPr>
      </w:pPr>
    </w:p>
    <w:p w14:paraId="67082E86" w14:textId="77777777" w:rsidR="00045960" w:rsidRDefault="00045960" w:rsidP="00045960">
      <w:pPr>
        <w:spacing w:after="0" w:line="240" w:lineRule="auto"/>
        <w:jc w:val="both"/>
        <w:rPr>
          <w:i/>
          <w:iCs/>
        </w:rPr>
      </w:pPr>
      <w:r w:rsidRPr="6CF38094">
        <w:rPr>
          <w:i/>
          <w:iCs/>
        </w:rPr>
        <w:t xml:space="preserve">The HIS is an NHS lead, collaborative Pathfinder Programme designed to help shape the future care for Veterans in England, with a view of potentially being commissioned in 2022.  </w:t>
      </w:r>
    </w:p>
    <w:p w14:paraId="3FEDB740" w14:textId="77777777" w:rsidR="00045960" w:rsidRDefault="00045960" w:rsidP="00045960">
      <w:pPr>
        <w:spacing w:after="0" w:line="240" w:lineRule="auto"/>
        <w:jc w:val="both"/>
        <w:rPr>
          <w:i/>
          <w:iCs/>
        </w:rPr>
      </w:pPr>
    </w:p>
    <w:p w14:paraId="1D9BF3A9" w14:textId="7C24E1B0" w:rsidR="00045960" w:rsidRDefault="00045960" w:rsidP="00045960">
      <w:pPr>
        <w:spacing w:after="0" w:line="240" w:lineRule="auto"/>
        <w:jc w:val="both"/>
        <w:rPr>
          <w:i/>
          <w:iCs/>
        </w:rPr>
      </w:pPr>
      <w:r w:rsidRPr="6CF38094">
        <w:rPr>
          <w:i/>
          <w:iCs/>
        </w:rPr>
        <w:t>As a Veteran</w:t>
      </w:r>
      <w:r w:rsidR="003B270C">
        <w:rPr>
          <w:i/>
          <w:iCs/>
        </w:rPr>
        <w:t>s</w:t>
      </w:r>
      <w:r w:rsidRPr="6CF38094">
        <w:rPr>
          <w:i/>
          <w:iCs/>
        </w:rPr>
        <w:t xml:space="preserve"> Liaison &amp; Support Officer</w:t>
      </w:r>
      <w:r>
        <w:rPr>
          <w:i/>
          <w:iCs/>
        </w:rPr>
        <w:t xml:space="preserve"> </w:t>
      </w:r>
      <w:r w:rsidRPr="6CF38094">
        <w:rPr>
          <w:i/>
          <w:iCs/>
        </w:rPr>
        <w:t xml:space="preserve">(VLSO) you will work with those Veterans, their </w:t>
      </w:r>
      <w:r w:rsidR="003B270C" w:rsidRPr="6CF38094">
        <w:rPr>
          <w:i/>
          <w:iCs/>
        </w:rPr>
        <w:t>families,</w:t>
      </w:r>
      <w:r w:rsidRPr="6CF38094">
        <w:rPr>
          <w:i/>
          <w:iCs/>
        </w:rPr>
        <w:t xml:space="preserve"> and carers, who have been referred and accepted into the programme.  This work will be home based with daily travel around the region working intensely with a small case load of beneficiaries for a short period of time to empower them to connect and engage with local services, reducing their stress whilst navigating their Mental Health journey. </w:t>
      </w:r>
    </w:p>
    <w:p w14:paraId="02DF52F8" w14:textId="77777777" w:rsidR="00045960" w:rsidRDefault="00045960" w:rsidP="00045960">
      <w:pPr>
        <w:spacing w:after="0" w:line="240" w:lineRule="auto"/>
        <w:jc w:val="both"/>
        <w:rPr>
          <w:i/>
          <w:iCs/>
        </w:rPr>
      </w:pPr>
    </w:p>
    <w:p w14:paraId="4C7EACE4" w14:textId="77777777" w:rsidR="00045960" w:rsidRDefault="00045960" w:rsidP="00045960">
      <w:pPr>
        <w:spacing w:after="0" w:line="240" w:lineRule="auto"/>
        <w:jc w:val="both"/>
        <w:rPr>
          <w:rFonts w:ascii="Calibri" w:eastAsia="Calibri" w:hAnsi="Calibri" w:cs="Calibri"/>
        </w:rPr>
      </w:pPr>
      <w:r w:rsidRPr="54B83523">
        <w:rPr>
          <w:shd w:val="clear" w:color="auto" w:fill="FFFFFF"/>
        </w:rPr>
        <w:t xml:space="preserve">Engaging with local healthcare professionals as well as key support service organisations who will assist in identified support, you </w:t>
      </w:r>
      <w:r w:rsidRPr="6CF38094">
        <w:t>will</w:t>
      </w:r>
      <w:r w:rsidRPr="54B83523">
        <w:rPr>
          <w:shd w:val="clear" w:color="auto" w:fill="FFFFFF"/>
        </w:rPr>
        <w:t xml:space="preserve"> create essential pathways for our clients to access the appropriate services and move forward with their Mental Health journey</w:t>
      </w:r>
      <w:r w:rsidRPr="54B83523">
        <w:t>.</w:t>
      </w:r>
    </w:p>
    <w:p w14:paraId="32BB7488" w14:textId="77777777" w:rsidR="00045960" w:rsidRPr="008971E7" w:rsidRDefault="00045960" w:rsidP="00045960">
      <w:pPr>
        <w:spacing w:after="0" w:line="240" w:lineRule="auto"/>
        <w:jc w:val="both"/>
        <w:rPr>
          <w:rFonts w:cstheme="minorHAnsi"/>
          <w:shd w:val="clear" w:color="auto" w:fill="FFFFFF"/>
        </w:rPr>
      </w:pPr>
      <w:r w:rsidRPr="008971E7">
        <w:rPr>
          <w:rFonts w:cstheme="minorHAnsi"/>
          <w:shd w:val="clear" w:color="auto" w:fill="FFFFFF"/>
        </w:rPr>
        <w:t xml:space="preserve">  </w:t>
      </w:r>
    </w:p>
    <w:p w14:paraId="5C725DBF" w14:textId="77777777" w:rsidR="00045960" w:rsidRDefault="00045960" w:rsidP="00045960">
      <w:pPr>
        <w:spacing w:after="0" w:line="240" w:lineRule="auto"/>
        <w:rPr>
          <w:shd w:val="clear" w:color="auto" w:fill="FFFFFF"/>
        </w:rPr>
      </w:pPr>
      <w:r w:rsidRPr="54B83523">
        <w:rPr>
          <w:shd w:val="clear" w:color="auto" w:fill="FFFFFF"/>
        </w:rPr>
        <w:t xml:space="preserve">WWTW are recruiting </w:t>
      </w:r>
      <w:r w:rsidRPr="00392135">
        <w:rPr>
          <w:shd w:val="clear" w:color="auto" w:fill="FFFFFF"/>
        </w:rPr>
        <w:t xml:space="preserve">up to </w:t>
      </w:r>
      <w:proofErr w:type="gramStart"/>
      <w:r w:rsidRPr="00392135">
        <w:rPr>
          <w:shd w:val="clear" w:color="auto" w:fill="FFFFFF"/>
        </w:rPr>
        <w:t>4  VLSO’s</w:t>
      </w:r>
      <w:proofErr w:type="gramEnd"/>
      <w:r w:rsidRPr="00392135">
        <w:rPr>
          <w:shd w:val="clear" w:color="auto" w:fill="FFFFFF"/>
        </w:rPr>
        <w:t xml:space="preserve"> </w:t>
      </w:r>
      <w:r w:rsidRPr="54B83523">
        <w:rPr>
          <w:shd w:val="clear" w:color="auto" w:fill="FFFFFF"/>
        </w:rPr>
        <w:t>i</w:t>
      </w:r>
      <w:r>
        <w:rPr>
          <w:shd w:val="clear" w:color="auto" w:fill="FFFFFF"/>
        </w:rPr>
        <w:t>n the South east of England</w:t>
      </w:r>
      <w:r w:rsidRPr="54B83523">
        <w:rPr>
          <w:shd w:val="clear" w:color="auto" w:fill="FFFFFF"/>
        </w:rPr>
        <w:t>, one</w:t>
      </w:r>
      <w:r>
        <w:rPr>
          <w:shd w:val="clear" w:color="auto" w:fill="FFFFFF"/>
        </w:rPr>
        <w:t xml:space="preserve"> of which will be selected as</w:t>
      </w:r>
      <w:r w:rsidRPr="54B83523">
        <w:rPr>
          <w:shd w:val="clear" w:color="auto" w:fill="FFFFFF"/>
        </w:rPr>
        <w:t xml:space="preserve"> the regional lead.</w:t>
      </w:r>
    </w:p>
    <w:p w14:paraId="2A834826" w14:textId="77777777" w:rsidR="00045960" w:rsidRPr="007E7E05" w:rsidRDefault="00045960" w:rsidP="00045960">
      <w:pPr>
        <w:spacing w:after="0" w:line="240" w:lineRule="auto"/>
      </w:pPr>
    </w:p>
    <w:p w14:paraId="09739287" w14:textId="77777777" w:rsidR="00045960" w:rsidRPr="007E7E05" w:rsidRDefault="00045960" w:rsidP="00045960">
      <w:pPr>
        <w:autoSpaceDE w:val="0"/>
        <w:autoSpaceDN w:val="0"/>
        <w:adjustRightInd w:val="0"/>
        <w:spacing w:after="0" w:line="240" w:lineRule="auto"/>
        <w:rPr>
          <w:rFonts w:cstheme="minorHAnsi"/>
          <w:color w:val="000000"/>
        </w:rPr>
      </w:pPr>
      <w:r w:rsidRPr="007E7E05">
        <w:rPr>
          <w:rFonts w:cstheme="minorHAnsi"/>
          <w:b/>
          <w:bCs/>
          <w:color w:val="000000"/>
        </w:rPr>
        <w:t xml:space="preserve">Principal Duties and Responsibilities </w:t>
      </w:r>
    </w:p>
    <w:p w14:paraId="31C90BC7" w14:textId="77777777" w:rsidR="00045960" w:rsidRPr="008971E7" w:rsidRDefault="00045960" w:rsidP="00045960">
      <w:pPr>
        <w:autoSpaceDE w:val="0"/>
        <w:autoSpaceDN w:val="0"/>
        <w:adjustRightInd w:val="0"/>
        <w:spacing w:after="0" w:line="240" w:lineRule="auto"/>
        <w:ind w:left="1440" w:hanging="1440"/>
      </w:pPr>
    </w:p>
    <w:p w14:paraId="08D596C1" w14:textId="4AD469E0" w:rsidR="00045960" w:rsidRDefault="00045960" w:rsidP="00045960">
      <w:pPr>
        <w:pStyle w:val="ListParagraph"/>
        <w:numPr>
          <w:ilvl w:val="0"/>
          <w:numId w:val="2"/>
        </w:numPr>
        <w:spacing w:after="0" w:line="240" w:lineRule="auto"/>
        <w:jc w:val="both"/>
        <w:rPr>
          <w:rFonts w:eastAsiaTheme="minorEastAsia"/>
          <w:color w:val="000000" w:themeColor="text1"/>
        </w:rPr>
      </w:pPr>
      <w:r w:rsidRPr="6CF38094">
        <w:rPr>
          <w:color w:val="000000" w:themeColor="text1"/>
        </w:rPr>
        <w:t xml:space="preserve">Work collaboratively in a team made up of NHS, Community Support Services, other Third Sector Organisations; empowering and supporting </w:t>
      </w:r>
      <w:r w:rsidR="003B270C">
        <w:rPr>
          <w:color w:val="000000" w:themeColor="text1"/>
        </w:rPr>
        <w:t>V</w:t>
      </w:r>
      <w:r w:rsidRPr="6CF38094">
        <w:rPr>
          <w:color w:val="000000" w:themeColor="text1"/>
        </w:rPr>
        <w:t>eterans and their families who ha</w:t>
      </w:r>
      <w:r>
        <w:rPr>
          <w:color w:val="000000" w:themeColor="text1"/>
        </w:rPr>
        <w:t>ve entered</w:t>
      </w:r>
      <w:r w:rsidRPr="6CF38094">
        <w:rPr>
          <w:color w:val="000000" w:themeColor="text1"/>
        </w:rPr>
        <w:t xml:space="preserve"> the programme </w:t>
      </w:r>
      <w:r w:rsidR="003B270C">
        <w:rPr>
          <w:color w:val="000000" w:themeColor="text1"/>
        </w:rPr>
        <w:t>in</w:t>
      </w:r>
      <w:r w:rsidRPr="6CF38094">
        <w:rPr>
          <w:color w:val="000000" w:themeColor="text1"/>
        </w:rPr>
        <w:t xml:space="preserve">to </w:t>
      </w:r>
      <w:r>
        <w:rPr>
          <w:color w:val="000000" w:themeColor="text1"/>
        </w:rPr>
        <w:t>s</w:t>
      </w:r>
      <w:r w:rsidRPr="6CF38094">
        <w:rPr>
          <w:color w:val="000000" w:themeColor="text1"/>
        </w:rPr>
        <w:t>uccessful outcome</w:t>
      </w:r>
      <w:r w:rsidR="003B270C">
        <w:rPr>
          <w:color w:val="000000" w:themeColor="text1"/>
        </w:rPr>
        <w:t>s</w:t>
      </w:r>
      <w:r w:rsidRPr="6CF38094">
        <w:rPr>
          <w:color w:val="000000" w:themeColor="text1"/>
        </w:rPr>
        <w:t>.</w:t>
      </w:r>
    </w:p>
    <w:p w14:paraId="05052C34" w14:textId="77777777" w:rsidR="00045960" w:rsidRPr="008E1FDF" w:rsidRDefault="00045960" w:rsidP="00045960">
      <w:pPr>
        <w:pStyle w:val="ListParagraph"/>
        <w:numPr>
          <w:ilvl w:val="0"/>
          <w:numId w:val="2"/>
        </w:numPr>
        <w:autoSpaceDE w:val="0"/>
        <w:autoSpaceDN w:val="0"/>
        <w:adjustRightInd w:val="0"/>
        <w:spacing w:after="0" w:line="240" w:lineRule="auto"/>
        <w:jc w:val="both"/>
        <w:rPr>
          <w:color w:val="000000"/>
        </w:rPr>
      </w:pPr>
      <w:r>
        <w:t>To analyse individuals needs and create a support plan that will break down barriers for a successful stabilisation and navigate the pathway of their MH journey.</w:t>
      </w:r>
    </w:p>
    <w:p w14:paraId="327D824F" w14:textId="77777777" w:rsidR="00045960" w:rsidRPr="008E1FDF" w:rsidRDefault="00045960" w:rsidP="00045960">
      <w:pPr>
        <w:pStyle w:val="ListParagraph"/>
        <w:numPr>
          <w:ilvl w:val="0"/>
          <w:numId w:val="2"/>
        </w:numPr>
        <w:autoSpaceDE w:val="0"/>
        <w:autoSpaceDN w:val="0"/>
        <w:adjustRightInd w:val="0"/>
        <w:spacing w:after="0" w:line="240" w:lineRule="auto"/>
        <w:jc w:val="both"/>
        <w:rPr>
          <w:color w:val="000000"/>
        </w:rPr>
      </w:pPr>
      <w:r>
        <w:t>Develop and maintain a local network of organisations who will work with and support the needs of our beneficiaries</w:t>
      </w:r>
      <w:r w:rsidRPr="008E1FDF">
        <w:rPr>
          <w:color w:val="000000" w:themeColor="text1"/>
        </w:rPr>
        <w:t>.</w:t>
      </w:r>
    </w:p>
    <w:p w14:paraId="13FCEC1D" w14:textId="77777777"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 xml:space="preserve">Undertake holistic </w:t>
      </w:r>
      <w:r>
        <w:rPr>
          <w:color w:val="000000" w:themeColor="text1"/>
        </w:rPr>
        <w:t xml:space="preserve">client </w:t>
      </w:r>
      <w:r w:rsidRPr="54B83523">
        <w:rPr>
          <w:color w:val="000000" w:themeColor="text1"/>
        </w:rPr>
        <w:t>assessments, individually and as part of a collaborative.</w:t>
      </w:r>
    </w:p>
    <w:p w14:paraId="68FADF16" w14:textId="203850FF"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lastRenderedPageBreak/>
        <w:t>Work</w:t>
      </w:r>
      <w:r w:rsidR="003B270C">
        <w:rPr>
          <w:color w:val="000000" w:themeColor="text1"/>
        </w:rPr>
        <w:t xml:space="preserve"> </w:t>
      </w:r>
      <w:r w:rsidRPr="54B83523">
        <w:rPr>
          <w:color w:val="000000" w:themeColor="text1"/>
        </w:rPr>
        <w:t xml:space="preserve">with the beneficiaries, their </w:t>
      </w:r>
      <w:proofErr w:type="gramStart"/>
      <w:r w:rsidRPr="54B83523">
        <w:rPr>
          <w:color w:val="000000" w:themeColor="text1"/>
        </w:rPr>
        <w:t>families</w:t>
      </w:r>
      <w:proofErr w:type="gramEnd"/>
      <w:r w:rsidRPr="54B83523">
        <w:rPr>
          <w:color w:val="000000" w:themeColor="text1"/>
        </w:rPr>
        <w:t xml:space="preserve"> and carers within the collaborative, to design a personalised support/care/development plan, identifying support needs to ensure maximum engagement in improving health and well-being.</w:t>
      </w:r>
    </w:p>
    <w:p w14:paraId="7B4D44ED" w14:textId="77777777"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 xml:space="preserve">Provide continuity and a co-ordinated experience of </w:t>
      </w:r>
      <w:r>
        <w:rPr>
          <w:color w:val="000000" w:themeColor="text1"/>
        </w:rPr>
        <w:t>support</w:t>
      </w:r>
      <w:r w:rsidRPr="54B83523">
        <w:rPr>
          <w:color w:val="000000" w:themeColor="text1"/>
        </w:rPr>
        <w:t>, remaining point of contact throughout the individual’s journey.</w:t>
      </w:r>
    </w:p>
    <w:p w14:paraId="5E5A348D" w14:textId="77777777"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Establish and maintain effective liaison with key stakeholders including health, voluntary, social and education resources and attend relevant meetings as necessary.</w:t>
      </w:r>
    </w:p>
    <w:p w14:paraId="459EFA30" w14:textId="77777777"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Work in partnership with all voluntary and community organisations to build a comprehensive database of local resources.</w:t>
      </w:r>
    </w:p>
    <w:p w14:paraId="7EF0CBAA" w14:textId="77777777" w:rsidR="00045960"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Ensuring all reporting requirements are met</w:t>
      </w:r>
      <w:r>
        <w:rPr>
          <w:color w:val="000000" w:themeColor="text1"/>
        </w:rPr>
        <w:t xml:space="preserve"> as directed by the Programme Manager.</w:t>
      </w:r>
    </w:p>
    <w:p w14:paraId="76C23CDA" w14:textId="77777777" w:rsidR="00045960" w:rsidRPr="003B270C" w:rsidRDefault="00045960" w:rsidP="00045960">
      <w:pPr>
        <w:pStyle w:val="ListParagraph"/>
        <w:numPr>
          <w:ilvl w:val="0"/>
          <w:numId w:val="2"/>
        </w:numPr>
        <w:autoSpaceDE w:val="0"/>
        <w:autoSpaceDN w:val="0"/>
        <w:adjustRightInd w:val="0"/>
        <w:spacing w:after="0" w:line="240" w:lineRule="auto"/>
        <w:jc w:val="both"/>
        <w:rPr>
          <w:color w:val="000000"/>
        </w:rPr>
      </w:pPr>
      <w:r w:rsidRPr="003B270C">
        <w:rPr>
          <w:rStyle w:val="CommentReference"/>
          <w:sz w:val="22"/>
          <w:szCs w:val="22"/>
        </w:rPr>
        <w:t xml:space="preserve">Work in accordance with the principles of the General Data Protection Regulations (GDPR) and WWTW’s suite of information management and security </w:t>
      </w:r>
      <w:proofErr w:type="gramStart"/>
      <w:r w:rsidRPr="003B270C">
        <w:rPr>
          <w:rStyle w:val="CommentReference"/>
          <w:sz w:val="22"/>
          <w:szCs w:val="22"/>
        </w:rPr>
        <w:t>policy’s</w:t>
      </w:r>
      <w:proofErr w:type="gramEnd"/>
      <w:r w:rsidRPr="003B270C">
        <w:rPr>
          <w:rStyle w:val="CommentReference"/>
          <w:sz w:val="22"/>
          <w:szCs w:val="22"/>
        </w:rPr>
        <w:t xml:space="preserve"> to ensure the security, confidentiality and integrity of client data and information.</w:t>
      </w:r>
    </w:p>
    <w:p w14:paraId="14A58064" w14:textId="77777777" w:rsidR="00045960" w:rsidRPr="00A218CB"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Ensure that the programme meets WWTW professional standards and the reporting requirements.</w:t>
      </w:r>
    </w:p>
    <w:p w14:paraId="2C3B4649" w14:textId="7802011E" w:rsidR="00045960" w:rsidRDefault="00045960" w:rsidP="00045960">
      <w:pPr>
        <w:pStyle w:val="ListParagraph"/>
        <w:numPr>
          <w:ilvl w:val="0"/>
          <w:numId w:val="2"/>
        </w:numPr>
        <w:autoSpaceDE w:val="0"/>
        <w:autoSpaceDN w:val="0"/>
        <w:adjustRightInd w:val="0"/>
        <w:spacing w:after="0" w:line="240" w:lineRule="auto"/>
        <w:jc w:val="both"/>
        <w:rPr>
          <w:color w:val="000000"/>
        </w:rPr>
      </w:pPr>
      <w:r>
        <w:t>To maintain and enhance personal skillsets</w:t>
      </w:r>
      <w:r w:rsidR="003B270C">
        <w:t>; u</w:t>
      </w:r>
      <w:r w:rsidRPr="54B83523">
        <w:rPr>
          <w:color w:val="000000" w:themeColor="text1"/>
        </w:rPr>
        <w:t>ndertake relevant training and development as and when identified.</w:t>
      </w:r>
    </w:p>
    <w:p w14:paraId="79041CB5" w14:textId="77777777" w:rsidR="00045960" w:rsidRPr="008E1FDF" w:rsidRDefault="00045960" w:rsidP="00045960">
      <w:pPr>
        <w:pStyle w:val="ListParagraph"/>
        <w:numPr>
          <w:ilvl w:val="0"/>
          <w:numId w:val="2"/>
        </w:numPr>
        <w:autoSpaceDE w:val="0"/>
        <w:autoSpaceDN w:val="0"/>
        <w:adjustRightInd w:val="0"/>
        <w:spacing w:after="0" w:line="240" w:lineRule="auto"/>
        <w:jc w:val="both"/>
        <w:rPr>
          <w:color w:val="000000"/>
        </w:rPr>
      </w:pPr>
      <w:r w:rsidRPr="54B83523">
        <w:rPr>
          <w:color w:val="000000" w:themeColor="text1"/>
        </w:rPr>
        <w:t>Support the HIS collaborative with any training/promotion an</w:t>
      </w:r>
      <w:r>
        <w:rPr>
          <w:color w:val="000000" w:themeColor="text1"/>
        </w:rPr>
        <w:t>d programme development support</w:t>
      </w:r>
      <w:r w:rsidRPr="54B83523">
        <w:rPr>
          <w:color w:val="000000" w:themeColor="text1"/>
        </w:rPr>
        <w:t xml:space="preserve"> required as directed by the programme manager.</w:t>
      </w:r>
    </w:p>
    <w:p w14:paraId="2DCE42D1" w14:textId="7FF1C505" w:rsidR="00045960" w:rsidRPr="008E1FDF" w:rsidRDefault="00045960" w:rsidP="00045960">
      <w:pPr>
        <w:pStyle w:val="ListParagraph"/>
        <w:numPr>
          <w:ilvl w:val="0"/>
          <w:numId w:val="2"/>
        </w:numPr>
        <w:autoSpaceDE w:val="0"/>
        <w:autoSpaceDN w:val="0"/>
        <w:adjustRightInd w:val="0"/>
        <w:spacing w:after="0" w:line="240" w:lineRule="auto"/>
        <w:jc w:val="both"/>
        <w:rPr>
          <w:color w:val="000000"/>
        </w:rPr>
      </w:pPr>
      <w:r w:rsidRPr="008E1FDF">
        <w:rPr>
          <w:color w:val="000000"/>
        </w:rPr>
        <w:t xml:space="preserve">Reinforce WWTW’s values by behaving in a </w:t>
      </w:r>
      <w:r w:rsidR="003B270C" w:rsidRPr="008E1FDF">
        <w:rPr>
          <w:color w:val="000000"/>
        </w:rPr>
        <w:t>manner</w:t>
      </w:r>
      <w:r w:rsidRPr="008E1FDF">
        <w:rPr>
          <w:color w:val="000000"/>
        </w:rPr>
        <w:t xml:space="preserve"> that strengthens and optimises the organisations performance</w:t>
      </w:r>
      <w:r w:rsidR="003B270C">
        <w:rPr>
          <w:color w:val="000000"/>
        </w:rPr>
        <w:t>.</w:t>
      </w:r>
    </w:p>
    <w:p w14:paraId="5CE61787" w14:textId="77777777" w:rsidR="00045960" w:rsidRDefault="00045960" w:rsidP="00045960">
      <w:pPr>
        <w:autoSpaceDE w:val="0"/>
        <w:autoSpaceDN w:val="0"/>
        <w:adjustRightInd w:val="0"/>
        <w:spacing w:after="0" w:line="240" w:lineRule="auto"/>
        <w:jc w:val="both"/>
        <w:rPr>
          <w:color w:val="000000" w:themeColor="text1"/>
        </w:rPr>
      </w:pPr>
    </w:p>
    <w:p w14:paraId="02217A73" w14:textId="6FEAAF8E" w:rsidR="00045960" w:rsidRDefault="00045960" w:rsidP="00045960">
      <w:pPr>
        <w:autoSpaceDE w:val="0"/>
        <w:autoSpaceDN w:val="0"/>
        <w:adjustRightInd w:val="0"/>
        <w:spacing w:after="0" w:line="240" w:lineRule="auto"/>
        <w:jc w:val="both"/>
        <w:rPr>
          <w:color w:val="000000"/>
        </w:rPr>
      </w:pPr>
      <w:r w:rsidRPr="6CF38094">
        <w:rPr>
          <w:color w:val="000000" w:themeColor="text1"/>
        </w:rPr>
        <w:t xml:space="preserve">One </w:t>
      </w:r>
      <w:r w:rsidR="003B270C">
        <w:rPr>
          <w:color w:val="000000" w:themeColor="text1"/>
        </w:rPr>
        <w:t>s</w:t>
      </w:r>
      <w:r w:rsidRPr="6CF38094">
        <w:rPr>
          <w:color w:val="000000" w:themeColor="text1"/>
        </w:rPr>
        <w:t>uccessful candidate</w:t>
      </w:r>
      <w:r w:rsidR="003B270C">
        <w:rPr>
          <w:color w:val="000000" w:themeColor="text1"/>
        </w:rPr>
        <w:t xml:space="preserve"> </w:t>
      </w:r>
      <w:r w:rsidRPr="6CF38094">
        <w:rPr>
          <w:color w:val="000000" w:themeColor="text1"/>
        </w:rPr>
        <w:t>will be appointed regional lead. This position will come with the additional responsibilities:</w:t>
      </w:r>
    </w:p>
    <w:p w14:paraId="5963508A" w14:textId="77777777" w:rsidR="00045960" w:rsidRPr="008971E7" w:rsidRDefault="00045960" w:rsidP="00045960">
      <w:pPr>
        <w:autoSpaceDE w:val="0"/>
        <w:autoSpaceDN w:val="0"/>
        <w:adjustRightInd w:val="0"/>
        <w:spacing w:after="0" w:line="240" w:lineRule="auto"/>
        <w:jc w:val="both"/>
        <w:rPr>
          <w:rFonts w:cstheme="minorHAnsi"/>
          <w:color w:val="000000"/>
        </w:rPr>
      </w:pPr>
    </w:p>
    <w:p w14:paraId="521591E7" w14:textId="77777777" w:rsidR="00045960" w:rsidRDefault="00045960" w:rsidP="00045960">
      <w:pPr>
        <w:pStyle w:val="ListParagraph"/>
        <w:numPr>
          <w:ilvl w:val="0"/>
          <w:numId w:val="3"/>
        </w:numPr>
        <w:autoSpaceDE w:val="0"/>
        <w:autoSpaceDN w:val="0"/>
        <w:adjustRightInd w:val="0"/>
        <w:spacing w:after="0" w:line="240" w:lineRule="auto"/>
        <w:jc w:val="both"/>
        <w:rPr>
          <w:rFonts w:cstheme="minorHAnsi"/>
          <w:color w:val="000000"/>
        </w:rPr>
      </w:pPr>
      <w:r w:rsidRPr="00A218CB">
        <w:rPr>
          <w:rFonts w:cstheme="minorHAnsi"/>
          <w:color w:val="000000"/>
        </w:rPr>
        <w:t>Deputise for the Programme Manager with all regional contacts and HIS leads, when required.</w:t>
      </w:r>
    </w:p>
    <w:p w14:paraId="208B3E9C" w14:textId="77777777" w:rsidR="00045960" w:rsidRDefault="00045960" w:rsidP="00045960">
      <w:pPr>
        <w:pStyle w:val="ListParagraph"/>
        <w:numPr>
          <w:ilvl w:val="0"/>
          <w:numId w:val="3"/>
        </w:numPr>
        <w:autoSpaceDE w:val="0"/>
        <w:autoSpaceDN w:val="0"/>
        <w:adjustRightInd w:val="0"/>
        <w:spacing w:after="0" w:line="240" w:lineRule="auto"/>
        <w:jc w:val="both"/>
        <w:rPr>
          <w:rFonts w:cstheme="minorHAnsi"/>
          <w:color w:val="000000"/>
        </w:rPr>
      </w:pPr>
      <w:r w:rsidRPr="00A218CB">
        <w:rPr>
          <w:rFonts w:cstheme="minorHAnsi"/>
          <w:color w:val="000000"/>
        </w:rPr>
        <w:t>Arrange regular team daily/weekly/monthly regional team meetings as and when required</w:t>
      </w:r>
      <w:r>
        <w:rPr>
          <w:rFonts w:cstheme="minorHAnsi"/>
          <w:color w:val="000000"/>
        </w:rPr>
        <w:t xml:space="preserve"> exploiting technology to assist you where possible. </w:t>
      </w:r>
    </w:p>
    <w:p w14:paraId="18EDAB89" w14:textId="77777777" w:rsidR="00045960" w:rsidRDefault="00045960" w:rsidP="00045960">
      <w:pPr>
        <w:pStyle w:val="ListParagraph"/>
        <w:numPr>
          <w:ilvl w:val="0"/>
          <w:numId w:val="3"/>
        </w:numPr>
        <w:autoSpaceDE w:val="0"/>
        <w:autoSpaceDN w:val="0"/>
        <w:adjustRightInd w:val="0"/>
        <w:spacing w:after="0" w:line="240" w:lineRule="auto"/>
        <w:jc w:val="both"/>
        <w:rPr>
          <w:rFonts w:cstheme="minorHAnsi"/>
          <w:color w:val="000000"/>
        </w:rPr>
      </w:pPr>
      <w:r w:rsidRPr="00A218CB">
        <w:rPr>
          <w:rFonts w:cstheme="minorHAnsi"/>
          <w:color w:val="000000"/>
        </w:rPr>
        <w:t>Be the team’s main point of contact for any issues or questions arising and report</w:t>
      </w:r>
      <w:r>
        <w:rPr>
          <w:rFonts w:cstheme="minorHAnsi"/>
          <w:color w:val="000000"/>
        </w:rPr>
        <w:t xml:space="preserve"> these to the programme manager.</w:t>
      </w:r>
    </w:p>
    <w:p w14:paraId="70DA5778" w14:textId="77777777" w:rsidR="00045960" w:rsidRPr="00A218CB" w:rsidRDefault="00045960" w:rsidP="00045960">
      <w:pPr>
        <w:pStyle w:val="ListParagraph"/>
        <w:numPr>
          <w:ilvl w:val="0"/>
          <w:numId w:val="3"/>
        </w:numPr>
        <w:autoSpaceDE w:val="0"/>
        <w:autoSpaceDN w:val="0"/>
        <w:adjustRightInd w:val="0"/>
        <w:spacing w:after="0" w:line="240" w:lineRule="auto"/>
        <w:jc w:val="both"/>
        <w:rPr>
          <w:rFonts w:cstheme="minorHAnsi"/>
          <w:color w:val="000000"/>
        </w:rPr>
      </w:pPr>
      <w:r>
        <w:rPr>
          <w:rFonts w:cstheme="minorHAnsi"/>
          <w:color w:val="000000"/>
        </w:rPr>
        <w:t>C</w:t>
      </w:r>
      <w:r w:rsidRPr="00A218CB">
        <w:rPr>
          <w:rFonts w:cstheme="minorHAnsi"/>
          <w:color w:val="000000"/>
        </w:rPr>
        <w:t xml:space="preserve">ollate regional </w:t>
      </w:r>
      <w:r>
        <w:rPr>
          <w:rFonts w:cstheme="minorHAnsi"/>
          <w:color w:val="000000"/>
        </w:rPr>
        <w:t xml:space="preserve">client </w:t>
      </w:r>
      <w:r w:rsidRPr="00A218CB">
        <w:rPr>
          <w:rFonts w:cstheme="minorHAnsi"/>
          <w:color w:val="000000"/>
        </w:rPr>
        <w:t>outcomes and/or reports</w:t>
      </w:r>
      <w:r>
        <w:rPr>
          <w:rFonts w:cstheme="minorHAnsi"/>
          <w:color w:val="000000"/>
        </w:rPr>
        <w:t xml:space="preserve"> as required by the programme manager to help form a </w:t>
      </w:r>
    </w:p>
    <w:p w14:paraId="45B99D76" w14:textId="77777777" w:rsidR="00045960" w:rsidRDefault="00045960" w:rsidP="00045960">
      <w:pPr>
        <w:autoSpaceDE w:val="0"/>
        <w:autoSpaceDN w:val="0"/>
        <w:adjustRightInd w:val="0"/>
        <w:spacing w:after="0" w:line="240" w:lineRule="auto"/>
        <w:jc w:val="both"/>
        <w:rPr>
          <w:rFonts w:ascii="Calibri" w:hAnsi="Calibri" w:cs="Calibri"/>
          <w:b/>
          <w:bCs/>
          <w:color w:val="000000"/>
        </w:rPr>
      </w:pPr>
    </w:p>
    <w:p w14:paraId="7CDA7F32" w14:textId="77777777" w:rsidR="00045960" w:rsidRPr="007E7E05" w:rsidRDefault="00045960" w:rsidP="00045960">
      <w:pPr>
        <w:autoSpaceDE w:val="0"/>
        <w:autoSpaceDN w:val="0"/>
        <w:adjustRightInd w:val="0"/>
        <w:spacing w:after="0" w:line="240" w:lineRule="auto"/>
        <w:jc w:val="both"/>
        <w:rPr>
          <w:rFonts w:ascii="Calibri" w:hAnsi="Calibri" w:cs="Calibri"/>
          <w:color w:val="000000"/>
        </w:rPr>
      </w:pPr>
      <w:r w:rsidRPr="007E7E05">
        <w:rPr>
          <w:rFonts w:ascii="Calibri" w:hAnsi="Calibri" w:cs="Calibri"/>
          <w:b/>
          <w:bCs/>
          <w:color w:val="000000"/>
        </w:rPr>
        <w:t xml:space="preserve">Organisation </w:t>
      </w:r>
    </w:p>
    <w:p w14:paraId="654E9E5E" w14:textId="77777777" w:rsidR="00045960" w:rsidRPr="007E7E05" w:rsidRDefault="00045960" w:rsidP="00045960">
      <w:pPr>
        <w:spacing w:after="0"/>
        <w:rPr>
          <w:rFonts w:ascii="Calibri" w:hAnsi="Calibri" w:cs="Calibri"/>
        </w:rPr>
      </w:pPr>
      <w:r w:rsidRPr="6CF38094">
        <w:rPr>
          <w:rFonts w:ascii="Calibri" w:hAnsi="Calibri" w:cs="Calibri"/>
        </w:rPr>
        <w:t>WWTW is committed to ensuring a positive working environment</w:t>
      </w:r>
      <w:r>
        <w:rPr>
          <w:rFonts w:ascii="Calibri" w:hAnsi="Calibri" w:cs="Calibri"/>
        </w:rPr>
        <w:t xml:space="preserve"> and works to WWTW’s key values.</w:t>
      </w:r>
    </w:p>
    <w:p w14:paraId="6914D346" w14:textId="77777777" w:rsidR="003B270C" w:rsidRDefault="003B270C" w:rsidP="00045960">
      <w:pPr>
        <w:autoSpaceDE w:val="0"/>
        <w:autoSpaceDN w:val="0"/>
        <w:adjustRightInd w:val="0"/>
        <w:spacing w:after="0" w:line="240" w:lineRule="auto"/>
        <w:jc w:val="both"/>
        <w:rPr>
          <w:rFonts w:ascii="Calibri" w:hAnsi="Calibri" w:cs="Calibri"/>
          <w:b/>
          <w:bCs/>
          <w:color w:val="000000"/>
        </w:rPr>
      </w:pPr>
    </w:p>
    <w:p w14:paraId="141E6A12" w14:textId="61A3EF01" w:rsidR="00045960" w:rsidRPr="007E7E05" w:rsidRDefault="00045960" w:rsidP="00045960">
      <w:pPr>
        <w:autoSpaceDE w:val="0"/>
        <w:autoSpaceDN w:val="0"/>
        <w:adjustRightInd w:val="0"/>
        <w:spacing w:after="0" w:line="240" w:lineRule="auto"/>
        <w:jc w:val="both"/>
        <w:rPr>
          <w:rFonts w:ascii="Calibri" w:hAnsi="Calibri" w:cs="Calibri"/>
          <w:color w:val="000000"/>
        </w:rPr>
      </w:pPr>
      <w:r w:rsidRPr="007E7E05">
        <w:rPr>
          <w:rFonts w:ascii="Calibri" w:hAnsi="Calibri" w:cs="Calibri"/>
          <w:b/>
          <w:bCs/>
          <w:color w:val="000000"/>
        </w:rPr>
        <w:t xml:space="preserve">Key Relationships </w:t>
      </w:r>
    </w:p>
    <w:p w14:paraId="6DD7F9EC" w14:textId="77777777" w:rsidR="00045960" w:rsidRPr="007E7E05" w:rsidRDefault="00045960" w:rsidP="000459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list of key relationships is not exhaustive and is just an example of the type of relationships successful candidates will be expected to liaise with:</w:t>
      </w:r>
    </w:p>
    <w:p w14:paraId="119BB438" w14:textId="77777777" w:rsidR="00045960" w:rsidRPr="007E7E05" w:rsidRDefault="00045960" w:rsidP="00045960">
      <w:pPr>
        <w:autoSpaceDE w:val="0"/>
        <w:autoSpaceDN w:val="0"/>
        <w:adjustRightInd w:val="0"/>
        <w:spacing w:after="0" w:line="240" w:lineRule="auto"/>
        <w:jc w:val="both"/>
        <w:rPr>
          <w:rFonts w:ascii="Calibri" w:hAnsi="Calibri" w:cs="Calibri"/>
          <w:color w:val="000000"/>
        </w:rPr>
      </w:pPr>
    </w:p>
    <w:p w14:paraId="1D5D87F6"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Our Veterans, their families and carers (beneficiaries)</w:t>
      </w:r>
    </w:p>
    <w:p w14:paraId="2835A403"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Programme Manager</w:t>
      </w:r>
    </w:p>
    <w:p w14:paraId="2CE1D10C"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NHS High Intensity Service Team</w:t>
      </w:r>
    </w:p>
    <w:p w14:paraId="6E1D778C"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Referral partners such as Crisis teams and GPs</w:t>
      </w:r>
    </w:p>
    <w:p w14:paraId="7B802CEB"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Regional Veterans services </w:t>
      </w:r>
    </w:p>
    <w:p w14:paraId="7F482555" w14:textId="77777777" w:rsidR="00045960"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Regional community support services and Local authorities</w:t>
      </w:r>
    </w:p>
    <w:p w14:paraId="0DCD38B9" w14:textId="77777777" w:rsidR="00045960" w:rsidRPr="007E7E05" w:rsidRDefault="00045960" w:rsidP="00045960">
      <w:pPr>
        <w:numPr>
          <w:ilvl w:val="0"/>
          <w:numId w:val="1"/>
        </w:numPr>
        <w:autoSpaceDE w:val="0"/>
        <w:autoSpaceDN w:val="0"/>
        <w:adjustRightInd w:val="0"/>
        <w:spacing w:after="0" w:line="240" w:lineRule="auto"/>
        <w:jc w:val="both"/>
        <w:rPr>
          <w:rFonts w:ascii="Calibri" w:hAnsi="Calibri" w:cs="Calibri"/>
          <w:color w:val="000000"/>
        </w:rPr>
      </w:pPr>
      <w:r w:rsidRPr="007E7E05">
        <w:rPr>
          <w:rFonts w:ascii="Calibri" w:hAnsi="Calibri" w:cs="Calibri"/>
          <w:color w:val="000000"/>
        </w:rPr>
        <w:t xml:space="preserve">The </w:t>
      </w:r>
      <w:r>
        <w:rPr>
          <w:rFonts w:ascii="Calibri" w:hAnsi="Calibri" w:cs="Calibri"/>
          <w:color w:val="000000"/>
        </w:rPr>
        <w:t>wider national WWTW</w:t>
      </w:r>
      <w:r w:rsidRPr="007E7E05">
        <w:rPr>
          <w:rFonts w:ascii="Calibri" w:hAnsi="Calibri" w:cs="Calibri"/>
          <w:color w:val="000000"/>
        </w:rPr>
        <w:t xml:space="preserve"> Team  </w:t>
      </w:r>
    </w:p>
    <w:p w14:paraId="1505DB04" w14:textId="77777777" w:rsidR="00045960" w:rsidRPr="007E7E05" w:rsidRDefault="00045960" w:rsidP="00045960">
      <w:pPr>
        <w:tabs>
          <w:tab w:val="left" w:pos="1005"/>
        </w:tabs>
        <w:autoSpaceDE w:val="0"/>
        <w:autoSpaceDN w:val="0"/>
        <w:adjustRightInd w:val="0"/>
        <w:spacing w:after="0" w:line="240" w:lineRule="auto"/>
        <w:jc w:val="both"/>
        <w:rPr>
          <w:rFonts w:ascii="Calibri" w:hAnsi="Calibri" w:cs="Calibri"/>
          <w:color w:val="000000"/>
        </w:rPr>
      </w:pPr>
      <w:r>
        <w:rPr>
          <w:rFonts w:ascii="Calibri" w:hAnsi="Calibri" w:cs="Calibri"/>
          <w:color w:val="000000"/>
        </w:rPr>
        <w:tab/>
      </w:r>
    </w:p>
    <w:p w14:paraId="1CAFD8B6"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b/>
          <w:bCs/>
          <w:color w:val="000000"/>
        </w:rPr>
        <w:t xml:space="preserve">GENERIC CLAUSES </w:t>
      </w:r>
    </w:p>
    <w:p w14:paraId="211970B2" w14:textId="77777777" w:rsidR="00045960" w:rsidRPr="007E7E05" w:rsidRDefault="00045960" w:rsidP="00045960">
      <w:pPr>
        <w:autoSpaceDE w:val="0"/>
        <w:autoSpaceDN w:val="0"/>
        <w:adjustRightInd w:val="0"/>
        <w:spacing w:after="0" w:line="240" w:lineRule="auto"/>
        <w:jc w:val="both"/>
        <w:rPr>
          <w:color w:val="000000"/>
        </w:rPr>
      </w:pPr>
    </w:p>
    <w:p w14:paraId="68052771"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b/>
          <w:bCs/>
          <w:color w:val="000000"/>
        </w:rPr>
        <w:t xml:space="preserve">Performance Management </w:t>
      </w:r>
    </w:p>
    <w:p w14:paraId="28C6FE88"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color w:val="000000"/>
        </w:rPr>
        <w:t xml:space="preserve">All employees have a responsibility to participate in regular performance </w:t>
      </w:r>
      <w:r w:rsidRPr="00392135">
        <w:rPr>
          <w:rFonts w:cstheme="minorHAnsi"/>
          <w:color w:val="000000"/>
        </w:rPr>
        <w:t>appraisal</w:t>
      </w:r>
      <w:r w:rsidRPr="00392135">
        <w:rPr>
          <w:rFonts w:cstheme="minorHAnsi"/>
        </w:rPr>
        <w:t>s</w:t>
      </w:r>
      <w:r w:rsidRPr="007E7E05">
        <w:rPr>
          <w:rFonts w:cstheme="minorHAnsi"/>
          <w:color w:val="000000"/>
        </w:rPr>
        <w:t xml:space="preserve"> with their manager and to identify performance standards of the post. As part of the appraisal process every </w:t>
      </w:r>
      <w:r w:rsidRPr="007E7E05">
        <w:rPr>
          <w:rFonts w:cstheme="minorHAnsi"/>
          <w:color w:val="000000"/>
        </w:rPr>
        <w:lastRenderedPageBreak/>
        <w:t xml:space="preserve">employee is responsible for participating in identifying their own training and development </w:t>
      </w:r>
      <w:r w:rsidRPr="00392135">
        <w:rPr>
          <w:rFonts w:cstheme="minorHAnsi"/>
          <w:color w:val="000000"/>
        </w:rPr>
        <w:t>need</w:t>
      </w:r>
      <w:r w:rsidRPr="00392135">
        <w:rPr>
          <w:rFonts w:cstheme="minorHAnsi"/>
        </w:rPr>
        <w:t>s</w:t>
      </w:r>
      <w:r w:rsidRPr="007E7E05">
        <w:rPr>
          <w:rFonts w:cstheme="minorHAnsi"/>
          <w:color w:val="000000"/>
        </w:rPr>
        <w:t xml:space="preserve"> to meet their KPI’s. </w:t>
      </w:r>
    </w:p>
    <w:p w14:paraId="751F7122" w14:textId="77777777" w:rsidR="00045960" w:rsidRPr="007E7E05" w:rsidRDefault="00045960" w:rsidP="00045960">
      <w:pPr>
        <w:autoSpaceDE w:val="0"/>
        <w:autoSpaceDN w:val="0"/>
        <w:adjustRightInd w:val="0"/>
        <w:spacing w:after="0" w:line="240" w:lineRule="auto"/>
        <w:jc w:val="both"/>
        <w:rPr>
          <w:rFonts w:cstheme="minorHAnsi"/>
          <w:b/>
          <w:bCs/>
          <w:color w:val="000000"/>
        </w:rPr>
      </w:pPr>
    </w:p>
    <w:p w14:paraId="52441B5D"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b/>
          <w:bCs/>
          <w:color w:val="000000"/>
        </w:rPr>
        <w:t xml:space="preserve">Health &amp; Safety at Work </w:t>
      </w:r>
    </w:p>
    <w:p w14:paraId="19DA9BEC"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color w:val="000000"/>
        </w:rPr>
        <w:t xml:space="preserve">Attention is drawn to the responsibility of all employees to take reasonable care for the health &amp; safety of themselves and other people who may be affected by their actions at work. </w:t>
      </w:r>
    </w:p>
    <w:p w14:paraId="729C7E1B" w14:textId="77777777" w:rsidR="00045960" w:rsidRPr="007E7E05" w:rsidRDefault="00045960" w:rsidP="00045960">
      <w:pPr>
        <w:autoSpaceDE w:val="0"/>
        <w:autoSpaceDN w:val="0"/>
        <w:adjustRightInd w:val="0"/>
        <w:spacing w:after="0" w:line="240" w:lineRule="auto"/>
        <w:jc w:val="both"/>
        <w:rPr>
          <w:rFonts w:cstheme="minorHAnsi"/>
          <w:b/>
          <w:bCs/>
          <w:color w:val="000000"/>
        </w:rPr>
      </w:pPr>
    </w:p>
    <w:p w14:paraId="789EB5AF"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b/>
          <w:bCs/>
          <w:color w:val="000000"/>
        </w:rPr>
        <w:t xml:space="preserve">Equal Opportunities </w:t>
      </w:r>
    </w:p>
    <w:p w14:paraId="7BACFFB8"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color w:val="000000"/>
        </w:rPr>
        <w:t xml:space="preserve">WWTW is committed </w:t>
      </w:r>
      <w:r w:rsidRPr="00392135">
        <w:rPr>
          <w:rFonts w:cstheme="minorHAnsi"/>
          <w:color w:val="000000"/>
        </w:rPr>
        <w:t>to be</w:t>
      </w:r>
      <w:r w:rsidRPr="00392135">
        <w:rPr>
          <w:rFonts w:cstheme="minorHAnsi"/>
        </w:rPr>
        <w:t>ing</w:t>
      </w:r>
      <w:r w:rsidRPr="007E7E05">
        <w:rPr>
          <w:rFonts w:cstheme="minorHAnsi"/>
          <w:color w:val="000000"/>
        </w:rPr>
        <w:t xml:space="preserve"> an equal opportunities employer and welcomes applicants from people irrespective of age, gender, race and disability. </w:t>
      </w:r>
    </w:p>
    <w:p w14:paraId="36DB2D81" w14:textId="77777777" w:rsidR="00045960" w:rsidRPr="007E7E05" w:rsidRDefault="00045960" w:rsidP="00045960">
      <w:pPr>
        <w:autoSpaceDE w:val="0"/>
        <w:autoSpaceDN w:val="0"/>
        <w:adjustRightInd w:val="0"/>
        <w:spacing w:after="0" w:line="240" w:lineRule="auto"/>
        <w:jc w:val="both"/>
        <w:rPr>
          <w:rFonts w:cstheme="minorHAnsi"/>
          <w:b/>
          <w:bCs/>
          <w:color w:val="000000"/>
        </w:rPr>
      </w:pPr>
    </w:p>
    <w:p w14:paraId="116D8ADA"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b/>
          <w:bCs/>
          <w:color w:val="000000"/>
        </w:rPr>
        <w:t xml:space="preserve">Safeguarding </w:t>
      </w:r>
    </w:p>
    <w:p w14:paraId="327490A2" w14:textId="77777777" w:rsidR="00045960" w:rsidRPr="007E7E05" w:rsidRDefault="00045960" w:rsidP="00045960">
      <w:pPr>
        <w:autoSpaceDE w:val="0"/>
        <w:autoSpaceDN w:val="0"/>
        <w:adjustRightInd w:val="0"/>
        <w:spacing w:after="0" w:line="240" w:lineRule="auto"/>
        <w:jc w:val="both"/>
        <w:rPr>
          <w:rFonts w:cstheme="minorHAnsi"/>
          <w:color w:val="000000"/>
        </w:rPr>
      </w:pPr>
      <w:r w:rsidRPr="007E7E05">
        <w:rPr>
          <w:rFonts w:cstheme="minorHAnsi"/>
          <w:color w:val="000000"/>
        </w:rPr>
        <w:t xml:space="preserve">It is the responsibility of every member of staff to safeguard and protect vulnerable adults, children and young people from abuse. All staff are expected to undertake mandatory training relevant to the role. All staff should familiarise themselves with the relevant </w:t>
      </w:r>
      <w:r w:rsidRPr="00392135">
        <w:rPr>
          <w:rFonts w:cstheme="minorHAnsi"/>
          <w:color w:val="000000"/>
        </w:rPr>
        <w:t>policies</w:t>
      </w:r>
      <w:r w:rsidRPr="007E7E05">
        <w:rPr>
          <w:rFonts w:cstheme="minorHAnsi"/>
          <w:color w:val="000000"/>
        </w:rPr>
        <w:t xml:space="preserve"> on safeguarding which are available on People HR.</w:t>
      </w:r>
    </w:p>
    <w:p w14:paraId="3CDD5C9C" w14:textId="77777777" w:rsidR="00045960" w:rsidRPr="007E7E05" w:rsidRDefault="00045960" w:rsidP="00045960">
      <w:pPr>
        <w:autoSpaceDE w:val="0"/>
        <w:autoSpaceDN w:val="0"/>
        <w:adjustRightInd w:val="0"/>
        <w:spacing w:after="0" w:line="240" w:lineRule="auto"/>
        <w:jc w:val="both"/>
        <w:rPr>
          <w:rFonts w:cstheme="minorHAnsi"/>
          <w:color w:val="000000"/>
        </w:rPr>
      </w:pPr>
    </w:p>
    <w:p w14:paraId="7FB30F4F" w14:textId="77777777" w:rsidR="00045960" w:rsidRPr="009B0612" w:rsidRDefault="00045960" w:rsidP="00045960">
      <w:pPr>
        <w:spacing w:after="0"/>
      </w:pPr>
    </w:p>
    <w:p w14:paraId="135F39F2" w14:textId="77777777" w:rsidR="00B4102A" w:rsidRDefault="00B4102A"/>
    <w:sectPr w:rsidR="00B4102A" w:rsidSect="0085507E">
      <w:headerReference w:type="default" r:id="rId8"/>
      <w:footerReference w:type="default" r:id="rId9"/>
      <w:pgSz w:w="11906" w:h="16838"/>
      <w:pgMar w:top="678"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E2631" w14:textId="77777777" w:rsidR="00000000" w:rsidRDefault="00BC7F0B">
      <w:pPr>
        <w:spacing w:after="0" w:line="240" w:lineRule="auto"/>
      </w:pPr>
      <w:r>
        <w:separator/>
      </w:r>
    </w:p>
  </w:endnote>
  <w:endnote w:type="continuationSeparator" w:id="0">
    <w:p w14:paraId="78191095" w14:textId="77777777" w:rsidR="00000000" w:rsidRDefault="00B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3A43" w14:textId="77777777" w:rsidR="004E6A72" w:rsidRPr="00940873" w:rsidRDefault="00045960">
    <w:pPr>
      <w:pStyle w:val="Footer"/>
      <w:rPr>
        <w:sz w:val="18"/>
        <w:szCs w:val="18"/>
      </w:rPr>
    </w:pPr>
    <w:r>
      <w:rPr>
        <w:sz w:val="18"/>
        <w:szCs w:val="18"/>
      </w:rPr>
      <w:t>Veteran Liaison &amp; Support Officer May 20</w:t>
    </w:r>
  </w:p>
  <w:p w14:paraId="2329C6C0" w14:textId="77777777" w:rsidR="004E6A72" w:rsidRDefault="00BC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3DB5" w14:textId="77777777" w:rsidR="00000000" w:rsidRDefault="00BC7F0B">
      <w:pPr>
        <w:spacing w:after="0" w:line="240" w:lineRule="auto"/>
      </w:pPr>
      <w:r>
        <w:separator/>
      </w:r>
    </w:p>
  </w:footnote>
  <w:footnote w:type="continuationSeparator" w:id="0">
    <w:p w14:paraId="79070786" w14:textId="77777777" w:rsidR="00000000" w:rsidRDefault="00BC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CF38094" w14:paraId="39E40CDC" w14:textId="77777777" w:rsidTr="6CF38094">
      <w:tc>
        <w:tcPr>
          <w:tcW w:w="3009" w:type="dxa"/>
        </w:tcPr>
        <w:p w14:paraId="6E0D8EDA" w14:textId="77777777" w:rsidR="6CF38094" w:rsidRDefault="00BC7F0B" w:rsidP="6CF38094">
          <w:pPr>
            <w:pStyle w:val="Header"/>
            <w:ind w:left="-115"/>
          </w:pPr>
        </w:p>
      </w:tc>
      <w:tc>
        <w:tcPr>
          <w:tcW w:w="3009" w:type="dxa"/>
        </w:tcPr>
        <w:p w14:paraId="192E3DF4" w14:textId="77777777" w:rsidR="6CF38094" w:rsidRDefault="00BC7F0B" w:rsidP="6CF38094">
          <w:pPr>
            <w:pStyle w:val="Header"/>
            <w:jc w:val="center"/>
          </w:pPr>
        </w:p>
      </w:tc>
      <w:tc>
        <w:tcPr>
          <w:tcW w:w="3009" w:type="dxa"/>
        </w:tcPr>
        <w:p w14:paraId="1E0B7DC1" w14:textId="77777777" w:rsidR="6CF38094" w:rsidRDefault="00BC7F0B" w:rsidP="6CF38094">
          <w:pPr>
            <w:pStyle w:val="Header"/>
            <w:ind w:right="-115"/>
            <w:jc w:val="right"/>
          </w:pPr>
        </w:p>
      </w:tc>
    </w:tr>
  </w:tbl>
  <w:p w14:paraId="7CCE3327" w14:textId="77777777" w:rsidR="6CF38094" w:rsidRDefault="00BC7F0B" w:rsidP="6CF38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663E1"/>
    <w:multiLevelType w:val="hybridMultilevel"/>
    <w:tmpl w:val="E66078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D3E24BC"/>
    <w:multiLevelType w:val="hybridMultilevel"/>
    <w:tmpl w:val="053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22FA0"/>
    <w:multiLevelType w:val="hybridMultilevel"/>
    <w:tmpl w:val="76FA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60"/>
    <w:rsid w:val="00045960"/>
    <w:rsid w:val="003B270C"/>
    <w:rsid w:val="00B4102A"/>
    <w:rsid w:val="00BC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401D"/>
  <w15:chartTrackingRefBased/>
  <w15:docId w15:val="{B2D6082E-91EC-4552-8B89-D1221E4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60"/>
    <w:pPr>
      <w:ind w:left="720"/>
      <w:contextualSpacing/>
    </w:pPr>
  </w:style>
  <w:style w:type="paragraph" w:styleId="Header">
    <w:name w:val="header"/>
    <w:basedOn w:val="Normal"/>
    <w:link w:val="HeaderChar"/>
    <w:uiPriority w:val="99"/>
    <w:unhideWhenUsed/>
    <w:rsid w:val="0004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960"/>
  </w:style>
  <w:style w:type="paragraph" w:styleId="Footer">
    <w:name w:val="footer"/>
    <w:basedOn w:val="Normal"/>
    <w:link w:val="FooterChar"/>
    <w:uiPriority w:val="99"/>
    <w:unhideWhenUsed/>
    <w:rsid w:val="0004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960"/>
  </w:style>
  <w:style w:type="paragraph" w:styleId="NoSpacing">
    <w:name w:val="No Spacing"/>
    <w:uiPriority w:val="1"/>
    <w:qFormat/>
    <w:rsid w:val="00045960"/>
    <w:pPr>
      <w:spacing w:after="0" w:line="240" w:lineRule="auto"/>
    </w:pPr>
  </w:style>
  <w:style w:type="character" w:styleId="CommentReference">
    <w:name w:val="annotation reference"/>
    <w:basedOn w:val="DefaultParagraphFont"/>
    <w:uiPriority w:val="99"/>
    <w:semiHidden/>
    <w:unhideWhenUsed/>
    <w:rsid w:val="000459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Lock (WWTW)</dc:creator>
  <cp:keywords/>
  <dc:description/>
  <cp:lastModifiedBy>Cheryl Mellor (WWTW)</cp:lastModifiedBy>
  <cp:revision>2</cp:revision>
  <cp:lastPrinted>2020-06-02T09:46:00Z</cp:lastPrinted>
  <dcterms:created xsi:type="dcterms:W3CDTF">2020-06-02T10:11:00Z</dcterms:created>
  <dcterms:modified xsi:type="dcterms:W3CDTF">2020-06-02T10:11:00Z</dcterms:modified>
</cp:coreProperties>
</file>