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8A1B5" w14:textId="7B22590C" w:rsidR="001E59F3" w:rsidRDefault="00643817" w:rsidP="00A91D75">
      <w:r>
        <w:rPr>
          <w:noProof/>
        </w:rPr>
        <mc:AlternateContent>
          <mc:Choice Requires="wps">
            <w:drawing>
              <wp:anchor distT="0" distB="0" distL="114300" distR="114300" simplePos="0" relativeHeight="251664384" behindDoc="0" locked="0" layoutInCell="1" allowOverlap="1" wp14:anchorId="6FBF1C77" wp14:editId="06434525">
                <wp:simplePos x="0" y="0"/>
                <wp:positionH relativeFrom="column">
                  <wp:posOffset>3535680</wp:posOffset>
                </wp:positionH>
                <wp:positionV relativeFrom="paragraph">
                  <wp:posOffset>7067550</wp:posOffset>
                </wp:positionV>
                <wp:extent cx="3095625"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95625" cy="1828800"/>
                        </a:xfrm>
                        <a:prstGeom prst="rect">
                          <a:avLst/>
                        </a:prstGeom>
                        <a:noFill/>
                        <a:ln>
                          <a:noFill/>
                        </a:ln>
                      </wps:spPr>
                      <wps:txbx>
                        <w:txbxContent>
                          <w:p w14:paraId="5B661073" w14:textId="46B7329A" w:rsidR="00643817" w:rsidRPr="00643817" w:rsidRDefault="00643817" w:rsidP="00643817">
                            <w:pPr>
                              <w:jc w:val="center"/>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3817">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Tel:0800-040-7873</w:t>
                            </w:r>
                          </w:p>
                          <w:p w14:paraId="44035271" w14:textId="448D5695" w:rsidR="00643817" w:rsidRPr="00643817" w:rsidRDefault="00643817" w:rsidP="00643817">
                            <w:pPr>
                              <w:jc w:val="center"/>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3817">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Tel:0800-040-7783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FBF1C77" id="_x0000_t202" coordsize="21600,21600" o:spt="202" path="m,l,21600r21600,l21600,xe">
                <v:stroke joinstyle="miter"/>
                <v:path gradientshapeok="t" o:connecttype="rect"/>
              </v:shapetype>
              <v:shape id="Text Box 13" o:spid="_x0000_s1026" type="#_x0000_t202" style="position:absolute;margin-left:278.4pt;margin-top:556.5pt;width:243.7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" filled="f" stroked="f">
                <v:textbox style="mso-fit-shape-to-text:t">
                  <w:txbxContent>
                    <w:p w14:paraId="5B661073" w14:textId="46B7329A" w:rsidR="00643817" w:rsidRPr="00643817" w:rsidRDefault="00643817" w:rsidP="00643817">
                      <w:pPr>
                        <w:jc w:val="center"/>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3817">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Tel:0800-040-7873</w:t>
                      </w:r>
                    </w:p>
                    <w:p w14:paraId="44035271" w14:textId="448D5695" w:rsidR="00643817" w:rsidRPr="00643817" w:rsidRDefault="00643817" w:rsidP="00643817">
                      <w:pPr>
                        <w:jc w:val="center"/>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3817">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Tel:0800-040-7783</w:t>
                      </w:r>
                    </w:p>
                  </w:txbxContent>
                </v:textbox>
              </v:shape>
            </w:pict>
          </mc:Fallback>
        </mc:AlternateContent>
      </w:r>
      <w:r w:rsidR="00C95196">
        <w:rPr>
          <w:noProof/>
        </w:rPr>
        <mc:AlternateContent>
          <mc:Choice Requires="wps">
            <w:drawing>
              <wp:anchor distT="0" distB="0" distL="114300" distR="114300" simplePos="0" relativeHeight="251662336" behindDoc="0" locked="0" layoutInCell="1" allowOverlap="1" wp14:anchorId="3EE0D31A" wp14:editId="07BE9574">
                <wp:simplePos x="0" y="0"/>
                <wp:positionH relativeFrom="column">
                  <wp:posOffset>2611756</wp:posOffset>
                </wp:positionH>
                <wp:positionV relativeFrom="paragraph">
                  <wp:posOffset>123825</wp:posOffset>
                </wp:positionV>
                <wp:extent cx="4000500" cy="10382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000500" cy="1038225"/>
                        </a:xfrm>
                        <a:prstGeom prst="rect">
                          <a:avLst/>
                        </a:prstGeom>
                        <a:noFill/>
                        <a:ln>
                          <a:noFill/>
                        </a:ln>
                      </wps:spPr>
                      <wps:txbx>
                        <w:txbxContent>
                          <w:p w14:paraId="70FDA9ED" w14:textId="2FC8C4EA" w:rsidR="00C95196" w:rsidRPr="00643817" w:rsidRDefault="00D3178F" w:rsidP="00643817">
                            <w:pPr>
                              <w:pStyle w:val="TOC1"/>
                            </w:pPr>
                            <w:r>
                              <w:t>Veteran &amp; Emergency Service Crisis Helpline</w:t>
                            </w:r>
                          </w:p>
                          <w:p w14:paraId="34C143D5" w14:textId="77777777" w:rsidR="00643817" w:rsidRDefault="00643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0D31A" id="Text Box 10" o:spid="_x0000_s1027" type="#_x0000_t202" style="position:absolute;margin-left:205.65pt;margin-top:9.75pt;width:315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" filled="f" stroked="f">
                <v:textbox>
                  <w:txbxContent>
                    <w:p w14:paraId="70FDA9ED" w14:textId="2FC8C4EA" w:rsidR="00C95196" w:rsidRPr="00643817" w:rsidRDefault="00D3178F" w:rsidP="00643817">
                      <w:pPr>
                        <w:pStyle w:val="TOC1"/>
                      </w:pPr>
                      <w:r>
                        <w:t>Veteran &amp; Emergency Service Crisis Helpline</w:t>
                      </w:r>
                    </w:p>
                    <w:p w14:paraId="34C143D5" w14:textId="77777777" w:rsidR="00643817" w:rsidRDefault="00643817"/>
                  </w:txbxContent>
                </v:textbox>
              </v:shape>
            </w:pict>
          </mc:Fallback>
        </mc:AlternateContent>
      </w:r>
      <w:r w:rsidR="00C95196">
        <w:rPr>
          <w:noProof/>
        </w:rPr>
        <w:drawing>
          <wp:anchor distT="0" distB="0" distL="114300" distR="114300" simplePos="0" relativeHeight="251660288" behindDoc="0" locked="0" layoutInCell="1" allowOverlap="1" wp14:anchorId="328AD2A0" wp14:editId="0C95CE02">
            <wp:simplePos x="0" y="0"/>
            <wp:positionH relativeFrom="margin">
              <wp:posOffset>-269875</wp:posOffset>
            </wp:positionH>
            <wp:positionV relativeFrom="paragraph">
              <wp:posOffset>1475105</wp:posOffset>
            </wp:positionV>
            <wp:extent cx="6131560" cy="344868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ldmentalhealthday_16x9.jpg"/>
                    <pic:cNvPicPr/>
                  </pic:nvPicPr>
                  <pic:blipFill>
                    <a:blip r:embed="rId9"/>
                    <a:stretch>
                      <a:fillRect/>
                    </a:stretch>
                  </pic:blipFill>
                  <pic:spPr>
                    <a:xfrm>
                      <a:off x="0" y="0"/>
                      <a:ext cx="6131560" cy="3448685"/>
                    </a:xfrm>
                    <a:prstGeom prst="rect">
                      <a:avLst/>
                    </a:prstGeom>
                  </pic:spPr>
                </pic:pic>
              </a:graphicData>
            </a:graphic>
            <wp14:sizeRelH relativeFrom="margin">
              <wp14:pctWidth>0</wp14:pctWidth>
            </wp14:sizeRelH>
            <wp14:sizeRelV relativeFrom="margin">
              <wp14:pctHeight>0</wp14:pctHeight>
            </wp14:sizeRelV>
          </wp:anchor>
        </w:drawing>
      </w:r>
      <w:r w:rsidR="00A91D75">
        <w:rPr>
          <w:noProof/>
        </w:rPr>
        <mc:AlternateContent>
          <mc:Choice Requires="wps">
            <w:drawing>
              <wp:anchor distT="0" distB="0" distL="114300" distR="114300" simplePos="0" relativeHeight="251657216" behindDoc="1" locked="0" layoutInCell="1" allowOverlap="1" wp14:anchorId="1D150545" wp14:editId="48E3DC92">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24FEB0"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" fillcolor="#f3d569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0C10DB40" w14:textId="77777777" w:rsidTr="00A91D75">
        <w:trPr>
          <w:trHeight w:val="2150"/>
        </w:trPr>
        <w:tc>
          <w:tcPr>
            <w:tcW w:w="5760" w:type="dxa"/>
            <w:tcBorders>
              <w:top w:val="nil"/>
              <w:left w:val="nil"/>
              <w:bottom w:val="nil"/>
              <w:right w:val="nil"/>
            </w:tcBorders>
            <w:vAlign w:val="center"/>
          </w:tcPr>
          <w:p w14:paraId="67107325" w14:textId="3DC4739A" w:rsidR="00A91D75" w:rsidRPr="001E59F3" w:rsidRDefault="00C6323A" w:rsidP="00A91D75">
            <w:pPr>
              <w:pStyle w:val="Title"/>
              <w:framePr w:hSpace="0" w:wrap="auto" w:vAnchor="margin" w:xAlign="left" w:yAlign="inline"/>
            </w:pPr>
            <w:r>
              <w:rPr>
                <w:noProof/>
              </w:rPr>
              <mc:AlternateContent>
                <mc:Choice Requires="wps">
                  <w:drawing>
                    <wp:anchor distT="0" distB="0" distL="114300" distR="114300" simplePos="0" relativeHeight="251659264" behindDoc="1" locked="0" layoutInCell="1" allowOverlap="1" wp14:anchorId="5631C374" wp14:editId="32C88608">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DB559"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3a3363 [3215]" stroked="f">
                      <v:path arrowok="t" o:connecttype="custom" o:connectlocs="0,0;3935703,0;4686935,751232;4686935,1570990;0,1570990;0,0" o:connectangles="0,0,0,0,0,0"/>
                      <w10:wrap anchory="page"/>
                    </v:shape>
                  </w:pict>
                </mc:Fallback>
              </mc:AlternateContent>
            </w:r>
            <w:r w:rsidR="00A91D75" w:rsidRPr="001E59F3">
              <w:t>ANNUAL REPORT</w:t>
            </w:r>
          </w:p>
          <w:p w14:paraId="7D1E3CD6" w14:textId="786D4E3B" w:rsidR="00A91D75" w:rsidRPr="001E59F3" w:rsidRDefault="00A91D75" w:rsidP="00A91D75">
            <w:pPr>
              <w:pStyle w:val="Title"/>
              <w:framePr w:hSpace="0" w:wrap="auto" w:vAnchor="margin" w:xAlign="left" w:yAlign="inline"/>
            </w:pPr>
            <w:r w:rsidRPr="001E59F3">
              <w:t>20</w:t>
            </w:r>
            <w:r w:rsidR="00AA36EB">
              <w:t>20</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4605"/>
        <w:gridCol w:w="2146"/>
        <w:gridCol w:w="3239"/>
      </w:tblGrid>
      <w:tr w:rsidR="009A2C66" w14:paraId="3F59A5EE" w14:textId="77777777" w:rsidTr="00C6323A">
        <w:trPr>
          <w:trHeight w:val="358"/>
        </w:trPr>
        <w:tc>
          <w:tcPr>
            <w:tcW w:w="3567" w:type="dxa"/>
          </w:tcPr>
          <w:p w14:paraId="7DB7E350" w14:textId="77777777" w:rsidR="00A91D75" w:rsidRDefault="00A91D75" w:rsidP="00A91D75">
            <w:r>
              <w:rPr>
                <w:noProof/>
              </w:rPr>
              <mc:AlternateContent>
                <mc:Choice Requires="wps">
                  <w:drawing>
                    <wp:inline distT="0" distB="0" distL="0" distR="0" wp14:anchorId="59AE10B5" wp14:editId="05C3D210">
                      <wp:extent cx="2112135" cy="309093"/>
                      <wp:effectExtent l="0" t="0" r="0" b="15240"/>
                      <wp:docPr id="6" name="Text Box 6"/>
                      <wp:cNvGraphicFramePr/>
                      <a:graphic xmlns:a="http://schemas.openxmlformats.org/drawingml/2006/main">
                        <a:graphicData uri="http://schemas.microsoft.com/office/word/2010/wordprocessingShape">
                          <wps:wsp>
                            <wps:cNvSpPr txBox="1"/>
                            <wps:spPr>
                              <a:xfrm>
                                <a:off x="0" y="0"/>
                                <a:ext cx="2112135" cy="309093"/>
                              </a:xfrm>
                              <a:prstGeom prst="rect">
                                <a:avLst/>
                              </a:prstGeom>
                              <a:noFill/>
                              <a:ln w="6350">
                                <a:noFill/>
                              </a:ln>
                            </wps:spPr>
                            <wps:txbx>
                              <w:txbxContent>
                                <w:p w14:paraId="7787940A" w14:textId="23A6DBF9" w:rsidR="00A91D75" w:rsidRPr="00A91D75" w:rsidRDefault="009A2C66" w:rsidP="00A91D75">
                                  <w:pPr>
                                    <w:pStyle w:val="Subtitle"/>
                                  </w:pPr>
                                  <w:r>
                                    <w:t>SAPPER SUPPORT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 w14:anchorId="59AE10B5" id="Text Box 6" o:spid="_x0000_s1028" type="#_x0000_t202" style="width:166.3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" filled="f" stroked="f" strokeweight=".5pt">
                      <v:textbox inset=",,,0">
                        <w:txbxContent>
                          <w:p w14:paraId="7787940A" w14:textId="23A6DBF9" w:rsidR="00A91D75" w:rsidRPr="00A91D75" w:rsidRDefault="009A2C66" w:rsidP="00A91D75">
                            <w:pPr>
                              <w:pStyle w:val="Subtitle"/>
                            </w:pPr>
                            <w:r>
                              <w:t>SAPPER SUPPORT</w:t>
                            </w:r>
                          </w:p>
                        </w:txbxContent>
                      </v:textbox>
                      <w10:anchorlock/>
                    </v:shape>
                  </w:pict>
                </mc:Fallback>
              </mc:AlternateContent>
            </w:r>
          </w:p>
        </w:tc>
        <w:tc>
          <w:tcPr>
            <w:tcW w:w="2940" w:type="dxa"/>
            <w:vAlign w:val="bottom"/>
          </w:tcPr>
          <w:p w14:paraId="129875B1" w14:textId="50B7A05D" w:rsidR="00A91D75" w:rsidRDefault="00A91D75" w:rsidP="00A91D75"/>
        </w:tc>
        <w:tc>
          <w:tcPr>
            <w:tcW w:w="3483" w:type="dxa"/>
            <w:vAlign w:val="bottom"/>
          </w:tcPr>
          <w:p w14:paraId="7DE7C410" w14:textId="77777777" w:rsidR="00A91D75" w:rsidRDefault="00A91D75" w:rsidP="00A91D75">
            <w:pPr>
              <w:jc w:val="right"/>
            </w:pPr>
          </w:p>
        </w:tc>
      </w:tr>
      <w:tr w:rsidR="009A2C66" w14:paraId="2C76CBC8" w14:textId="77777777" w:rsidTr="00C6323A">
        <w:trPr>
          <w:trHeight w:val="1197"/>
        </w:trPr>
        <w:tc>
          <w:tcPr>
            <w:tcW w:w="3567" w:type="dxa"/>
          </w:tcPr>
          <w:p w14:paraId="6D3F68B6" w14:textId="77777777" w:rsidR="00A91D75" w:rsidRDefault="00A91D75" w:rsidP="00A91D75">
            <w:pPr>
              <w:rPr>
                <w:noProof/>
              </w:rPr>
            </w:pPr>
            <w:r>
              <w:rPr>
                <w:noProof/>
              </w:rPr>
              <mc:AlternateContent>
                <mc:Choice Requires="wps">
                  <w:drawing>
                    <wp:inline distT="0" distB="0" distL="0" distR="0" wp14:anchorId="445E6F47" wp14:editId="389D6D82">
                      <wp:extent cx="2924175" cy="566671"/>
                      <wp:effectExtent l="0" t="0" r="0" b="5080"/>
                      <wp:docPr id="7" name="Text Box 7"/>
                      <wp:cNvGraphicFramePr/>
                      <a:graphic xmlns:a="http://schemas.openxmlformats.org/drawingml/2006/main">
                        <a:graphicData uri="http://schemas.microsoft.com/office/word/2010/wordprocessingShape">
                          <wps:wsp>
                            <wps:cNvSpPr txBox="1"/>
                            <wps:spPr>
                              <a:xfrm>
                                <a:off x="0" y="0"/>
                                <a:ext cx="2924175" cy="566671"/>
                              </a:xfrm>
                              <a:prstGeom prst="rect">
                                <a:avLst/>
                              </a:prstGeom>
                              <a:noFill/>
                              <a:ln w="6350">
                                <a:noFill/>
                              </a:ln>
                            </wps:spPr>
                            <wps:txbx>
                              <w:txbxContent>
                                <w:p w14:paraId="72E2C76B" w14:textId="6FAD1241" w:rsidR="00A91D75" w:rsidRPr="00A91D75" w:rsidRDefault="00A91D75" w:rsidP="00A91D75">
                                  <w:r w:rsidRPr="00A91D75">
                                    <w:t>Email:</w:t>
                                  </w:r>
                                  <w:r w:rsidR="009A2C66">
                                    <w:t xml:space="preserve"> info@sappersupport.com</w:t>
                                  </w:r>
                                </w:p>
                                <w:p w14:paraId="010950B5" w14:textId="4299B2AF" w:rsidR="00A91D75" w:rsidRPr="00A91D75" w:rsidRDefault="00A91D75" w:rsidP="00A91D75">
                                  <w:r w:rsidRPr="00A91D75">
                                    <w:t>Website:</w:t>
                                  </w:r>
                                  <w:r w:rsidR="009A2C66">
                                    <w:t xml:space="preserve"> www.sappersupport.com</w:t>
                                  </w:r>
                                </w:p>
                                <w:p w14:paraId="5D69D48B" w14:textId="77777777" w:rsidR="00A91D75" w:rsidRPr="00A91D75" w:rsidRDefault="00A91D7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5E6F47" id="Text Box 7" o:spid="_x0000_s1029" type="#_x0000_t202" style="width:230.2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" filled="f" stroked="f" strokeweight=".5pt">
                      <v:textbox>
                        <w:txbxContent>
                          <w:p w14:paraId="72E2C76B" w14:textId="6FAD1241" w:rsidR="00A91D75" w:rsidRPr="00A91D75" w:rsidRDefault="00A91D75" w:rsidP="00A91D75">
                            <w:r w:rsidRPr="00A91D75">
                              <w:t>Email:</w:t>
                            </w:r>
                            <w:r w:rsidR="009A2C66">
                              <w:t xml:space="preserve"> info@sappersupport.com</w:t>
                            </w:r>
                          </w:p>
                          <w:p w14:paraId="010950B5" w14:textId="4299B2AF" w:rsidR="00A91D75" w:rsidRPr="00A91D75" w:rsidRDefault="00A91D75" w:rsidP="00A91D75">
                            <w:r w:rsidRPr="00A91D75">
                              <w:t>Website:</w:t>
                            </w:r>
                            <w:r w:rsidR="009A2C66">
                              <w:t xml:space="preserve"> www.sappersupport.com</w:t>
                            </w:r>
                          </w:p>
                          <w:p w14:paraId="5D69D48B" w14:textId="77777777" w:rsidR="00A91D75" w:rsidRPr="00A91D75" w:rsidRDefault="00A91D75" w:rsidP="00A91D75"/>
                        </w:txbxContent>
                      </v:textbox>
                      <w10:anchorlock/>
                    </v:shape>
                  </w:pict>
                </mc:Fallback>
              </mc:AlternateContent>
            </w:r>
          </w:p>
        </w:tc>
        <w:tc>
          <w:tcPr>
            <w:tcW w:w="2940" w:type="dxa"/>
            <w:vAlign w:val="bottom"/>
          </w:tcPr>
          <w:p w14:paraId="34A0F25F" w14:textId="73E9FEE3" w:rsidR="00A91D75" w:rsidRDefault="00A91D75" w:rsidP="00A91D75">
            <w:pPr>
              <w:rPr>
                <w:noProof/>
              </w:rPr>
            </w:pPr>
          </w:p>
        </w:tc>
        <w:tc>
          <w:tcPr>
            <w:tcW w:w="3483" w:type="dxa"/>
            <w:vAlign w:val="bottom"/>
          </w:tcPr>
          <w:p w14:paraId="1D7F01DA" w14:textId="5555F231" w:rsidR="00A91D75" w:rsidRPr="00D967AC" w:rsidRDefault="009A2C66" w:rsidP="00A91D75">
            <w:pPr>
              <w:jc w:val="right"/>
              <w:rPr>
                <w:noProof/>
              </w:rPr>
            </w:pPr>
            <w:r>
              <w:rPr>
                <w:noProof/>
              </w:rPr>
              <w:drawing>
                <wp:inline distT="0" distB="0" distL="0" distR="0" wp14:anchorId="5D393078" wp14:editId="0692414E">
                  <wp:extent cx="1640762"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 Res Logo.jpg"/>
                          <pic:cNvPicPr/>
                        </pic:nvPicPr>
                        <pic:blipFill>
                          <a:blip r:embed="rId10"/>
                          <a:stretch>
                            <a:fillRect/>
                          </a:stretch>
                        </pic:blipFill>
                        <pic:spPr>
                          <a:xfrm>
                            <a:off x="0" y="0"/>
                            <a:ext cx="1673145" cy="835317"/>
                          </a:xfrm>
                          <a:prstGeom prst="rect">
                            <a:avLst/>
                          </a:prstGeom>
                        </pic:spPr>
                      </pic:pic>
                    </a:graphicData>
                  </a:graphic>
                </wp:inline>
              </w:drawing>
            </w: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157C0A0" w14:textId="0A4A435B" w:rsidR="008563E1" w:rsidRDefault="00CB27A1" w:rsidP="003B41F7">
          <w:pPr>
            <w:pStyle w:val="TOCHeading"/>
            <w:ind w:right="13"/>
          </w:pPr>
          <w:r>
            <w:rPr>
              <w:noProof/>
            </w:rPr>
            <mc:AlternateContent>
              <mc:Choice Requires="wps">
                <w:drawing>
                  <wp:anchor distT="0" distB="0" distL="114300" distR="114300" simplePos="0" relativeHeight="251656191" behindDoc="1" locked="0" layoutInCell="1" allowOverlap="1" wp14:anchorId="076D4364" wp14:editId="05BF13B2">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A7F78"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" fillcolor="#f3d569 [3204]" stroked="f" strokeweight="2pt">
                    <w10:wrap anchory="page"/>
                  </v:rect>
                </w:pict>
              </mc:Fallback>
            </mc:AlternateContent>
          </w:r>
          <w:r w:rsidR="00D476F7">
            <w:t>TABLE OF CONTENTS</w:t>
          </w:r>
        </w:p>
        <w:p w14:paraId="5E069E53" w14:textId="1C25E376" w:rsidR="008563E1" w:rsidRDefault="008563E1" w:rsidP="008563E1">
          <w:pPr>
            <w:rPr>
              <w:rFonts w:asciiTheme="majorHAnsi" w:hAnsiTheme="majorHAnsi"/>
              <w:sz w:val="44"/>
              <w:szCs w:val="44"/>
            </w:rPr>
          </w:pPr>
          <w:r>
            <w:rPr>
              <w:rFonts w:asciiTheme="majorHAnsi" w:hAnsiTheme="majorHAnsi"/>
              <w:sz w:val="44"/>
              <w:szCs w:val="44"/>
            </w:rPr>
            <w:t>To our</w:t>
          </w:r>
          <w:r w:rsidR="00077D9E">
            <w:rPr>
              <w:rFonts w:asciiTheme="majorHAnsi" w:hAnsiTheme="majorHAnsi"/>
              <w:sz w:val="44"/>
              <w:szCs w:val="44"/>
            </w:rPr>
            <w:t xml:space="preserve"> supporters</w:t>
          </w:r>
          <w:r w:rsidR="00A30A91">
            <w:rPr>
              <w:rFonts w:asciiTheme="majorHAnsi" w:hAnsiTheme="majorHAnsi"/>
              <w:sz w:val="44"/>
              <w:szCs w:val="44"/>
            </w:rPr>
            <w:t>…3</w:t>
          </w:r>
        </w:p>
        <w:p w14:paraId="61CCC09F" w14:textId="3CA1F60B" w:rsidR="008563E1" w:rsidRDefault="00077D9E" w:rsidP="008563E1">
          <w:pPr>
            <w:rPr>
              <w:rFonts w:asciiTheme="majorHAnsi" w:hAnsiTheme="majorHAnsi"/>
              <w:sz w:val="44"/>
              <w:szCs w:val="44"/>
            </w:rPr>
          </w:pPr>
          <w:r>
            <w:rPr>
              <w:rFonts w:asciiTheme="majorHAnsi" w:hAnsiTheme="majorHAnsi"/>
              <w:sz w:val="44"/>
              <w:szCs w:val="44"/>
            </w:rPr>
            <w:t>Our aims, goals and strategy</w:t>
          </w:r>
          <w:r w:rsidR="00A30A91">
            <w:rPr>
              <w:rFonts w:asciiTheme="majorHAnsi" w:hAnsiTheme="majorHAnsi"/>
              <w:sz w:val="44"/>
              <w:szCs w:val="44"/>
            </w:rPr>
            <w:t>…4</w:t>
          </w:r>
        </w:p>
        <w:p w14:paraId="2248B386" w14:textId="5B2C6D6A" w:rsidR="008563E1" w:rsidRDefault="00077D9E" w:rsidP="008563E1">
          <w:pPr>
            <w:rPr>
              <w:rFonts w:asciiTheme="majorHAnsi" w:hAnsiTheme="majorHAnsi"/>
              <w:sz w:val="44"/>
              <w:szCs w:val="44"/>
            </w:rPr>
          </w:pPr>
          <w:r>
            <w:rPr>
              <w:rFonts w:asciiTheme="majorHAnsi" w:hAnsiTheme="majorHAnsi"/>
              <w:sz w:val="44"/>
              <w:szCs w:val="44"/>
            </w:rPr>
            <w:t>Operational highlights</w:t>
          </w:r>
          <w:r w:rsidR="00A30A91">
            <w:rPr>
              <w:rFonts w:asciiTheme="majorHAnsi" w:hAnsiTheme="majorHAnsi"/>
              <w:sz w:val="44"/>
              <w:szCs w:val="44"/>
            </w:rPr>
            <w:t>…5</w:t>
          </w:r>
        </w:p>
        <w:p w14:paraId="55DFCB4F" w14:textId="48D405A2" w:rsidR="008563E1" w:rsidRDefault="00077D9E" w:rsidP="008563E1">
          <w:pPr>
            <w:rPr>
              <w:rFonts w:asciiTheme="majorHAnsi" w:hAnsiTheme="majorHAnsi"/>
              <w:sz w:val="44"/>
              <w:szCs w:val="44"/>
            </w:rPr>
          </w:pPr>
          <w:r>
            <w:rPr>
              <w:rFonts w:asciiTheme="majorHAnsi" w:hAnsiTheme="majorHAnsi"/>
              <w:sz w:val="44"/>
              <w:szCs w:val="44"/>
            </w:rPr>
            <w:t>Financial report</w:t>
          </w:r>
          <w:r w:rsidR="00A30A91">
            <w:rPr>
              <w:rFonts w:asciiTheme="majorHAnsi" w:hAnsiTheme="majorHAnsi"/>
              <w:sz w:val="44"/>
              <w:szCs w:val="44"/>
            </w:rPr>
            <w:t>…7</w:t>
          </w:r>
        </w:p>
        <w:p w14:paraId="10A34A9D" w14:textId="7AB22553" w:rsidR="008563E1" w:rsidRDefault="00077D9E" w:rsidP="008563E1">
          <w:pPr>
            <w:rPr>
              <w:rFonts w:asciiTheme="majorHAnsi" w:hAnsiTheme="majorHAnsi"/>
              <w:sz w:val="44"/>
              <w:szCs w:val="44"/>
            </w:rPr>
          </w:pPr>
          <w:r>
            <w:rPr>
              <w:rFonts w:asciiTheme="majorHAnsi" w:hAnsiTheme="majorHAnsi"/>
              <w:sz w:val="44"/>
              <w:szCs w:val="44"/>
            </w:rPr>
            <w:t>Call-log information</w:t>
          </w:r>
          <w:r w:rsidR="00A30A91">
            <w:rPr>
              <w:rFonts w:asciiTheme="majorHAnsi" w:hAnsiTheme="majorHAnsi"/>
              <w:sz w:val="44"/>
              <w:szCs w:val="44"/>
            </w:rPr>
            <w:t>…8</w:t>
          </w:r>
        </w:p>
        <w:p w14:paraId="588939F4" w14:textId="2C804FEB" w:rsidR="008563E1" w:rsidRDefault="00077D9E" w:rsidP="008563E1">
          <w:pPr>
            <w:rPr>
              <w:rFonts w:asciiTheme="majorHAnsi" w:hAnsiTheme="majorHAnsi"/>
              <w:sz w:val="44"/>
              <w:szCs w:val="44"/>
            </w:rPr>
          </w:pPr>
          <w:r>
            <w:rPr>
              <w:rFonts w:asciiTheme="majorHAnsi" w:hAnsiTheme="majorHAnsi"/>
              <w:sz w:val="44"/>
              <w:szCs w:val="44"/>
            </w:rPr>
            <w:t>Future initiatives</w:t>
          </w:r>
          <w:r w:rsidR="00A30A91">
            <w:rPr>
              <w:rFonts w:asciiTheme="majorHAnsi" w:hAnsiTheme="majorHAnsi"/>
              <w:sz w:val="44"/>
              <w:szCs w:val="44"/>
            </w:rPr>
            <w:t>…9</w:t>
          </w:r>
        </w:p>
        <w:p w14:paraId="07A50905" w14:textId="5B5BB8C8" w:rsidR="008563E1" w:rsidRDefault="00077D9E" w:rsidP="008563E1">
          <w:pPr>
            <w:rPr>
              <w:rFonts w:asciiTheme="majorHAnsi" w:hAnsiTheme="majorHAnsi"/>
              <w:sz w:val="44"/>
              <w:szCs w:val="44"/>
            </w:rPr>
          </w:pPr>
          <w:r>
            <w:rPr>
              <w:rFonts w:asciiTheme="majorHAnsi" w:hAnsiTheme="majorHAnsi"/>
              <w:sz w:val="44"/>
              <w:szCs w:val="44"/>
            </w:rPr>
            <w:t>Fundraising activities statement</w:t>
          </w:r>
          <w:r w:rsidR="00A30A91">
            <w:rPr>
              <w:rFonts w:asciiTheme="majorHAnsi" w:hAnsiTheme="majorHAnsi"/>
              <w:sz w:val="44"/>
              <w:szCs w:val="44"/>
            </w:rPr>
            <w:t>…10</w:t>
          </w:r>
        </w:p>
        <w:p w14:paraId="2E521339" w14:textId="5948D402" w:rsidR="00077D9E" w:rsidRDefault="00077D9E" w:rsidP="008563E1">
          <w:pPr>
            <w:rPr>
              <w:rFonts w:asciiTheme="majorHAnsi" w:hAnsiTheme="majorHAnsi"/>
              <w:sz w:val="44"/>
              <w:szCs w:val="44"/>
            </w:rPr>
          </w:pPr>
          <w:r>
            <w:rPr>
              <w:rFonts w:asciiTheme="majorHAnsi" w:hAnsiTheme="majorHAnsi"/>
              <w:sz w:val="44"/>
              <w:szCs w:val="44"/>
            </w:rPr>
            <w:t>Risk and uncertainties</w:t>
          </w:r>
          <w:r w:rsidR="00A30A91">
            <w:rPr>
              <w:rFonts w:asciiTheme="majorHAnsi" w:hAnsiTheme="majorHAnsi"/>
              <w:sz w:val="44"/>
              <w:szCs w:val="44"/>
            </w:rPr>
            <w:t>…11</w:t>
          </w:r>
        </w:p>
        <w:p w14:paraId="2FB32378" w14:textId="0EF836FC" w:rsidR="00077D9E" w:rsidRDefault="00077D9E" w:rsidP="008563E1">
          <w:pPr>
            <w:rPr>
              <w:rFonts w:asciiTheme="majorHAnsi" w:hAnsiTheme="majorHAnsi"/>
              <w:sz w:val="44"/>
              <w:szCs w:val="44"/>
            </w:rPr>
          </w:pPr>
          <w:r>
            <w:rPr>
              <w:rFonts w:asciiTheme="majorHAnsi" w:hAnsiTheme="majorHAnsi"/>
              <w:sz w:val="44"/>
              <w:szCs w:val="44"/>
            </w:rPr>
            <w:t>Awards and recognition</w:t>
          </w:r>
          <w:r w:rsidR="00A30A91">
            <w:rPr>
              <w:rFonts w:asciiTheme="majorHAnsi" w:hAnsiTheme="majorHAnsi"/>
              <w:sz w:val="44"/>
              <w:szCs w:val="44"/>
            </w:rPr>
            <w:t>…12</w:t>
          </w:r>
        </w:p>
        <w:p w14:paraId="15238D1B" w14:textId="03FE3273" w:rsidR="00077D9E" w:rsidRDefault="00077D9E" w:rsidP="008563E1">
          <w:pPr>
            <w:rPr>
              <w:rFonts w:asciiTheme="majorHAnsi" w:hAnsiTheme="majorHAnsi"/>
              <w:sz w:val="44"/>
              <w:szCs w:val="44"/>
            </w:rPr>
          </w:pPr>
          <w:r>
            <w:rPr>
              <w:rFonts w:asciiTheme="majorHAnsi" w:hAnsiTheme="majorHAnsi"/>
              <w:sz w:val="44"/>
              <w:szCs w:val="44"/>
            </w:rPr>
            <w:t>Reference and administrative details</w:t>
          </w:r>
          <w:r w:rsidR="00A30A91">
            <w:rPr>
              <w:rFonts w:asciiTheme="majorHAnsi" w:hAnsiTheme="majorHAnsi"/>
              <w:sz w:val="44"/>
              <w:szCs w:val="44"/>
            </w:rPr>
            <w:t>…13</w:t>
          </w:r>
        </w:p>
        <w:p w14:paraId="62C0652F" w14:textId="4FCDFF2C" w:rsidR="005C5D3F" w:rsidRDefault="005C5D3F" w:rsidP="008563E1">
          <w:pPr>
            <w:rPr>
              <w:rFonts w:asciiTheme="majorHAnsi" w:hAnsiTheme="majorHAnsi"/>
              <w:sz w:val="44"/>
              <w:szCs w:val="44"/>
            </w:rPr>
          </w:pPr>
          <w:r>
            <w:rPr>
              <w:rFonts w:asciiTheme="majorHAnsi" w:hAnsiTheme="majorHAnsi"/>
              <w:sz w:val="44"/>
              <w:szCs w:val="44"/>
            </w:rPr>
            <w:t>Donors and supporters</w:t>
          </w:r>
          <w:r w:rsidR="00A30A91">
            <w:rPr>
              <w:rFonts w:asciiTheme="majorHAnsi" w:hAnsiTheme="majorHAnsi"/>
              <w:sz w:val="44"/>
              <w:szCs w:val="44"/>
            </w:rPr>
            <w:t>…14</w:t>
          </w:r>
        </w:p>
        <w:p w14:paraId="483D3124" w14:textId="20569401" w:rsidR="005C5D3F" w:rsidRDefault="005C5D3F" w:rsidP="008563E1">
          <w:pPr>
            <w:rPr>
              <w:rFonts w:asciiTheme="majorHAnsi" w:hAnsiTheme="majorHAnsi"/>
              <w:sz w:val="44"/>
              <w:szCs w:val="44"/>
            </w:rPr>
          </w:pPr>
          <w:r>
            <w:rPr>
              <w:rFonts w:asciiTheme="majorHAnsi" w:hAnsiTheme="majorHAnsi"/>
              <w:sz w:val="44"/>
              <w:szCs w:val="44"/>
            </w:rPr>
            <w:t>Appendix A</w:t>
          </w:r>
          <w:r w:rsidR="00A30A91">
            <w:rPr>
              <w:rFonts w:asciiTheme="majorHAnsi" w:hAnsiTheme="majorHAnsi"/>
              <w:sz w:val="44"/>
              <w:szCs w:val="44"/>
            </w:rPr>
            <w:t>…15</w:t>
          </w:r>
        </w:p>
        <w:p w14:paraId="03B233F9" w14:textId="77777777" w:rsidR="005C5D3F" w:rsidRDefault="005C5D3F" w:rsidP="008563E1">
          <w:pPr>
            <w:rPr>
              <w:rFonts w:asciiTheme="majorHAnsi" w:hAnsiTheme="majorHAnsi"/>
              <w:sz w:val="44"/>
              <w:szCs w:val="44"/>
            </w:rPr>
          </w:pPr>
        </w:p>
        <w:p w14:paraId="4B35072C" w14:textId="77777777" w:rsidR="00077D9E" w:rsidRDefault="00077D9E" w:rsidP="008563E1">
          <w:pPr>
            <w:rPr>
              <w:rFonts w:asciiTheme="majorHAnsi" w:hAnsiTheme="majorHAnsi"/>
              <w:sz w:val="44"/>
              <w:szCs w:val="44"/>
            </w:rPr>
          </w:pPr>
        </w:p>
        <w:p w14:paraId="4893C0E1" w14:textId="19D4C629" w:rsidR="00CA7B6A" w:rsidRPr="008563E1" w:rsidRDefault="00CA7B6A" w:rsidP="008563E1">
          <w:pPr>
            <w:rPr>
              <w:rFonts w:asciiTheme="majorHAnsi" w:hAnsiTheme="majorHAnsi"/>
              <w:sz w:val="44"/>
              <w:szCs w:val="44"/>
            </w:rPr>
          </w:pPr>
        </w:p>
        <w:p w14:paraId="04FDCB1F" w14:textId="063F65F8" w:rsidR="00E523C3" w:rsidRPr="008563E1" w:rsidRDefault="003D115F" w:rsidP="008563E1"/>
      </w:sdtContent>
    </w:sdt>
    <w:p w14:paraId="1766241A" w14:textId="1C34D877" w:rsidR="00184B35" w:rsidRDefault="00E523C3" w:rsidP="00E523C3">
      <w:pPr>
        <w:pStyle w:val="Heading1"/>
      </w:pPr>
      <w:bookmarkStart w:id="0" w:name="_Toc501116467"/>
      <w:bookmarkStart w:id="1" w:name="_Hlk501114800"/>
      <w:r w:rsidRPr="00E523C3">
        <w:lastRenderedPageBreak/>
        <w:t>TO OU</w:t>
      </w:r>
      <w:bookmarkEnd w:id="0"/>
      <w:r w:rsidR="00643817">
        <w:t>R supporters</w:t>
      </w:r>
    </w:p>
    <w:p w14:paraId="3261135D" w14:textId="5130B139" w:rsidR="00356E63" w:rsidRDefault="00356E63" w:rsidP="00356E63"/>
    <w:p w14:paraId="1D38076F" w14:textId="77777777" w:rsidR="00356E63" w:rsidRPr="005C5D3F" w:rsidRDefault="00356E63" w:rsidP="00356E63">
      <w:pPr>
        <w:rPr>
          <w:rFonts w:ascii="Arial" w:hAnsi="Arial" w:cs="Arial"/>
          <w:b/>
          <w:sz w:val="28"/>
          <w:szCs w:val="28"/>
          <w:u w:val="single"/>
        </w:rPr>
      </w:pPr>
      <w:r w:rsidRPr="005C5D3F">
        <w:rPr>
          <w:rFonts w:ascii="Arial" w:hAnsi="Arial" w:cs="Arial"/>
          <w:b/>
          <w:sz w:val="28"/>
          <w:szCs w:val="28"/>
          <w:u w:val="single"/>
        </w:rPr>
        <w:t>Letter from the Chair and Chief Executive Officer</w:t>
      </w:r>
    </w:p>
    <w:p w14:paraId="540BBAC3" w14:textId="77777777" w:rsidR="00356E63" w:rsidRPr="00356E63" w:rsidRDefault="00356E63" w:rsidP="00356E63"/>
    <w:bookmarkEnd w:id="1"/>
    <w:p w14:paraId="12FCDC63" w14:textId="4FD7964B" w:rsidR="007F012A" w:rsidRPr="005C5D3F" w:rsidRDefault="00643817" w:rsidP="00643817">
      <w:pPr>
        <w:rPr>
          <w:rFonts w:ascii="Arial" w:hAnsi="Arial" w:cs="Arial"/>
        </w:rPr>
      </w:pPr>
      <w:r w:rsidRPr="005C5D3F">
        <w:rPr>
          <w:rFonts w:ascii="Arial" w:hAnsi="Arial" w:cs="Arial"/>
        </w:rPr>
        <w:t>Since our inception in late 2014, we strive to do the best for those who make contact with Sapper Support.</w:t>
      </w:r>
      <w:r w:rsidR="00764774" w:rsidRPr="005C5D3F">
        <w:rPr>
          <w:rFonts w:ascii="Arial" w:hAnsi="Arial" w:cs="Arial"/>
        </w:rPr>
        <w:t xml:space="preserve"> The current veteran community within Great Britain stands at around 2.4 million (taken from MOD figures in 2017) and reside all across the country. They range in age,</w:t>
      </w:r>
      <w:r w:rsidR="0050544F" w:rsidRPr="005C5D3F">
        <w:rPr>
          <w:rFonts w:ascii="Arial" w:hAnsi="Arial" w:cs="Arial"/>
        </w:rPr>
        <w:t xml:space="preserve"> race</w:t>
      </w:r>
      <w:r w:rsidR="00764774" w:rsidRPr="005C5D3F">
        <w:rPr>
          <w:rFonts w:ascii="Arial" w:hAnsi="Arial" w:cs="Arial"/>
        </w:rPr>
        <w:t xml:space="preserve"> and sex, but are predominantly white, with only 1% </w:t>
      </w:r>
      <w:r w:rsidR="00E7568E" w:rsidRPr="005C5D3F">
        <w:rPr>
          <w:rFonts w:ascii="Arial" w:hAnsi="Arial" w:cs="Arial"/>
        </w:rPr>
        <w:t xml:space="preserve">of these being </w:t>
      </w:r>
      <w:r w:rsidR="00764774" w:rsidRPr="005C5D3F">
        <w:rPr>
          <w:rFonts w:ascii="Arial" w:hAnsi="Arial" w:cs="Arial"/>
        </w:rPr>
        <w:t>BAME</w:t>
      </w:r>
      <w:r w:rsidR="007F012A" w:rsidRPr="005C5D3F">
        <w:rPr>
          <w:rFonts w:ascii="Arial" w:hAnsi="Arial" w:cs="Arial"/>
        </w:rPr>
        <w:t xml:space="preserve"> and our staff reflect</w:t>
      </w:r>
      <w:r w:rsidR="00E7568E" w:rsidRPr="005C5D3F">
        <w:rPr>
          <w:rFonts w:ascii="Arial" w:hAnsi="Arial" w:cs="Arial"/>
        </w:rPr>
        <w:t>s</w:t>
      </w:r>
      <w:r w:rsidR="007F012A" w:rsidRPr="005C5D3F">
        <w:rPr>
          <w:rFonts w:ascii="Arial" w:hAnsi="Arial" w:cs="Arial"/>
        </w:rPr>
        <w:t xml:space="preserve"> this. </w:t>
      </w:r>
    </w:p>
    <w:p w14:paraId="49B13771" w14:textId="77777777" w:rsidR="00E25EC9" w:rsidRPr="005C5D3F" w:rsidRDefault="007F012A" w:rsidP="00643817">
      <w:pPr>
        <w:rPr>
          <w:rFonts w:ascii="Arial" w:hAnsi="Arial" w:cs="Arial"/>
        </w:rPr>
      </w:pPr>
      <w:r w:rsidRPr="005C5D3F">
        <w:rPr>
          <w:rFonts w:ascii="Arial" w:hAnsi="Arial" w:cs="Arial"/>
        </w:rPr>
        <w:t>Calls are steadily on the rise, with more and more contact being made through our text facility and other social media formats</w:t>
      </w:r>
      <w:r w:rsidR="00E25EC9" w:rsidRPr="005C5D3F">
        <w:rPr>
          <w:rFonts w:ascii="Arial" w:hAnsi="Arial" w:cs="Arial"/>
        </w:rPr>
        <w:t xml:space="preserve"> (Twitter, Facebook, Website and Messenger)</w:t>
      </w:r>
    </w:p>
    <w:p w14:paraId="21190900" w14:textId="661EE12C" w:rsidR="007F012A" w:rsidRPr="005C5D3F" w:rsidRDefault="007F012A" w:rsidP="00643817">
      <w:pPr>
        <w:rPr>
          <w:rFonts w:ascii="Arial" w:hAnsi="Arial" w:cs="Arial"/>
        </w:rPr>
      </w:pPr>
      <w:r w:rsidRPr="005C5D3F">
        <w:rPr>
          <w:rFonts w:ascii="Arial" w:hAnsi="Arial" w:cs="Arial"/>
        </w:rPr>
        <w:t xml:space="preserve"> As of 1</w:t>
      </w:r>
      <w:r w:rsidRPr="005C5D3F">
        <w:rPr>
          <w:rFonts w:ascii="Arial" w:hAnsi="Arial" w:cs="Arial"/>
          <w:vertAlign w:val="superscript"/>
        </w:rPr>
        <w:t>st</w:t>
      </w:r>
      <w:r w:rsidRPr="005C5D3F">
        <w:rPr>
          <w:rFonts w:ascii="Arial" w:hAnsi="Arial" w:cs="Arial"/>
        </w:rPr>
        <w:t xml:space="preserve"> December 2019, we will be actively recording where our staff signpost our callers to. This will allow us to </w:t>
      </w:r>
      <w:r w:rsidR="00E7568E" w:rsidRPr="005C5D3F">
        <w:rPr>
          <w:rFonts w:ascii="Arial" w:hAnsi="Arial" w:cs="Arial"/>
        </w:rPr>
        <w:t>record</w:t>
      </w:r>
      <w:r w:rsidRPr="005C5D3F">
        <w:rPr>
          <w:rFonts w:ascii="Arial" w:hAnsi="Arial" w:cs="Arial"/>
        </w:rPr>
        <w:t xml:space="preserve"> measurable statistics and </w:t>
      </w:r>
      <w:r w:rsidR="00E7568E" w:rsidRPr="005C5D3F">
        <w:rPr>
          <w:rFonts w:ascii="Arial" w:hAnsi="Arial" w:cs="Arial"/>
        </w:rPr>
        <w:t>show links to other charities and organizations.</w:t>
      </w:r>
    </w:p>
    <w:p w14:paraId="047CC449" w14:textId="0F97BC8B" w:rsidR="00E7568E" w:rsidRPr="005C5D3F" w:rsidRDefault="00E7568E" w:rsidP="00643817">
      <w:pPr>
        <w:rPr>
          <w:rFonts w:ascii="Arial" w:hAnsi="Arial" w:cs="Arial"/>
        </w:rPr>
      </w:pPr>
      <w:r w:rsidRPr="005C5D3F">
        <w:rPr>
          <w:rFonts w:ascii="Arial" w:hAnsi="Arial" w:cs="Arial"/>
        </w:rPr>
        <w:t>Our</w:t>
      </w:r>
      <w:r w:rsidR="00DA2DBC" w:rsidRPr="005C5D3F">
        <w:rPr>
          <w:rFonts w:ascii="Arial" w:hAnsi="Arial" w:cs="Arial"/>
        </w:rPr>
        <w:t xml:space="preserve"> unpaid</w:t>
      </w:r>
      <w:r w:rsidRPr="005C5D3F">
        <w:rPr>
          <w:rFonts w:ascii="Arial" w:hAnsi="Arial" w:cs="Arial"/>
        </w:rPr>
        <w:t xml:space="preserve"> volunteers continue to be appraised on a quarterly basis by our clinical expert, to determine if they themselves are affected by the calls they take. And if so, they can quickly be given additional support and rest.</w:t>
      </w:r>
      <w:r w:rsidR="00A34561" w:rsidRPr="005C5D3F">
        <w:rPr>
          <w:rFonts w:ascii="Arial" w:hAnsi="Arial" w:cs="Arial"/>
        </w:rPr>
        <w:t xml:space="preserve"> 5 more volunteers are due to come on line in early 2020.</w:t>
      </w:r>
    </w:p>
    <w:p w14:paraId="4B28DC5D" w14:textId="79E05CC4" w:rsidR="00DA2DBC" w:rsidRPr="005C5D3F" w:rsidRDefault="00DA2DBC" w:rsidP="00643817">
      <w:pPr>
        <w:rPr>
          <w:rFonts w:ascii="Arial" w:hAnsi="Arial" w:cs="Arial"/>
        </w:rPr>
      </w:pPr>
      <w:r w:rsidRPr="005C5D3F">
        <w:rPr>
          <w:rFonts w:ascii="Arial" w:hAnsi="Arial" w:cs="Arial"/>
        </w:rPr>
        <w:t>We are fully committed to measuring and assessing the performance of our staff to maintain their competency and ability.</w:t>
      </w:r>
      <w:r w:rsidR="001A66A3" w:rsidRPr="005C5D3F">
        <w:rPr>
          <w:rFonts w:ascii="Arial" w:hAnsi="Arial" w:cs="Arial"/>
        </w:rPr>
        <w:t xml:space="preserve"> This is done through a ‘secret caller’ program.</w:t>
      </w:r>
    </w:p>
    <w:p w14:paraId="1992A8F9" w14:textId="1CADA0B4" w:rsidR="00E25EC9" w:rsidRPr="005C5D3F" w:rsidRDefault="00E25EC9" w:rsidP="00643817">
      <w:pPr>
        <w:rPr>
          <w:rFonts w:ascii="Arial" w:hAnsi="Arial" w:cs="Arial"/>
        </w:rPr>
      </w:pPr>
      <w:r w:rsidRPr="005C5D3F">
        <w:rPr>
          <w:rFonts w:ascii="Arial" w:hAnsi="Arial" w:cs="Arial"/>
        </w:rPr>
        <w:t xml:space="preserve">Currently, our volunteers are situated within the full length of England and Scotland. Each one of our 12 volunteers are giving around 8 hours of coverage per day/night. This gives us a more than adequate coverage rate to enable a 24:7 service. This also allows for personal time, work and ‘unavailable’. </w:t>
      </w:r>
    </w:p>
    <w:p w14:paraId="4BFACA9E" w14:textId="75C3421B" w:rsidR="00C77754" w:rsidRPr="005C5D3F" w:rsidRDefault="00C77754" w:rsidP="00643817">
      <w:pPr>
        <w:rPr>
          <w:rFonts w:ascii="Arial" w:hAnsi="Arial" w:cs="Arial"/>
        </w:rPr>
      </w:pPr>
      <w:r w:rsidRPr="005C5D3F">
        <w:rPr>
          <w:rFonts w:ascii="Arial" w:hAnsi="Arial" w:cs="Arial"/>
        </w:rPr>
        <w:t xml:space="preserve">Sapper Support is at present, a small charity giving a unique service to veterans and 999 employees with mental health issues. We understand and appreciate our place within this sector. Creating partnerships and initiatives with those more mature than us in this field is paramount to our growth and development. We are at a point now where </w:t>
      </w:r>
      <w:r w:rsidR="009E5494" w:rsidRPr="005C5D3F">
        <w:rPr>
          <w:rFonts w:ascii="Arial" w:hAnsi="Arial" w:cs="Arial"/>
        </w:rPr>
        <w:t>we must utilize the skills and experience of those around us. I feel this will lead to an alliance where our unique service can be incorporated into those around us, therefore creating a system that catches, signposts and provides long term treatment for those demographics we cater for.</w:t>
      </w:r>
    </w:p>
    <w:p w14:paraId="70D4018B" w14:textId="104C18AD" w:rsidR="00617CCA" w:rsidRPr="005C5D3F" w:rsidRDefault="00617CCA" w:rsidP="00643817">
      <w:pPr>
        <w:rPr>
          <w:rFonts w:ascii="Arial" w:hAnsi="Arial" w:cs="Arial"/>
        </w:rPr>
      </w:pPr>
    </w:p>
    <w:p w14:paraId="3FC06AEE" w14:textId="77777777" w:rsidR="00D3178F" w:rsidRPr="005C5D3F" w:rsidRDefault="00D3178F" w:rsidP="00643817">
      <w:pPr>
        <w:rPr>
          <w:rFonts w:ascii="Arial" w:hAnsi="Arial" w:cs="Arial"/>
          <w:b/>
          <w:bCs/>
          <w:sz w:val="28"/>
          <w:szCs w:val="28"/>
          <w:u w:val="single"/>
        </w:rPr>
      </w:pPr>
    </w:p>
    <w:p w14:paraId="6232634E" w14:textId="77777777" w:rsidR="00D3178F" w:rsidRPr="005C5D3F" w:rsidRDefault="00D3178F" w:rsidP="00643817">
      <w:pPr>
        <w:rPr>
          <w:rFonts w:ascii="Arial" w:hAnsi="Arial" w:cs="Arial"/>
          <w:b/>
          <w:bCs/>
          <w:sz w:val="28"/>
          <w:szCs w:val="28"/>
          <w:u w:val="single"/>
        </w:rPr>
      </w:pPr>
    </w:p>
    <w:p w14:paraId="1038B328" w14:textId="6A12A3E5" w:rsidR="00D3178F" w:rsidRPr="005C5D3F" w:rsidRDefault="00D3178F" w:rsidP="00643817">
      <w:pPr>
        <w:rPr>
          <w:rFonts w:ascii="Arial" w:hAnsi="Arial" w:cs="Arial"/>
          <w:b/>
          <w:bCs/>
          <w:sz w:val="28"/>
          <w:szCs w:val="28"/>
          <w:u w:val="single"/>
        </w:rPr>
      </w:pPr>
      <w:r w:rsidRPr="005C5D3F">
        <w:rPr>
          <w:rFonts w:ascii="Arial" w:hAnsi="Arial" w:cs="Arial"/>
          <w:b/>
          <w:bCs/>
          <w:sz w:val="28"/>
          <w:szCs w:val="28"/>
          <w:u w:val="single"/>
        </w:rPr>
        <w:t>Our aims</w:t>
      </w:r>
    </w:p>
    <w:p w14:paraId="097B22BD" w14:textId="182CF827" w:rsidR="00D3178F" w:rsidRPr="005C5D3F" w:rsidRDefault="00D3178F" w:rsidP="00643817">
      <w:pPr>
        <w:rPr>
          <w:rFonts w:ascii="Arial" w:hAnsi="Arial" w:cs="Arial"/>
          <w:szCs w:val="24"/>
        </w:rPr>
      </w:pPr>
      <w:r w:rsidRPr="005C5D3F">
        <w:rPr>
          <w:rFonts w:ascii="Arial" w:hAnsi="Arial" w:cs="Arial"/>
          <w:szCs w:val="24"/>
        </w:rPr>
        <w:t>To give help in a time of crisis</w:t>
      </w:r>
    </w:p>
    <w:p w14:paraId="503D71FE" w14:textId="3ED6DFD7" w:rsidR="00D3178F" w:rsidRPr="005C5D3F" w:rsidRDefault="00D3178F" w:rsidP="00643817">
      <w:pPr>
        <w:rPr>
          <w:rFonts w:ascii="Arial" w:hAnsi="Arial" w:cs="Arial"/>
          <w:szCs w:val="24"/>
        </w:rPr>
      </w:pPr>
      <w:r w:rsidRPr="005C5D3F">
        <w:rPr>
          <w:rFonts w:ascii="Arial" w:hAnsi="Arial" w:cs="Arial"/>
          <w:szCs w:val="24"/>
        </w:rPr>
        <w:t>To always be available</w:t>
      </w:r>
    </w:p>
    <w:p w14:paraId="54562354" w14:textId="443720DF" w:rsidR="00D3178F" w:rsidRPr="005C5D3F" w:rsidRDefault="00D3178F" w:rsidP="00643817">
      <w:pPr>
        <w:rPr>
          <w:rFonts w:ascii="Arial" w:hAnsi="Arial" w:cs="Arial"/>
          <w:szCs w:val="24"/>
        </w:rPr>
      </w:pPr>
      <w:r w:rsidRPr="005C5D3F">
        <w:rPr>
          <w:rFonts w:ascii="Arial" w:hAnsi="Arial" w:cs="Arial"/>
          <w:szCs w:val="24"/>
        </w:rPr>
        <w:t>To be staffed by veterans and Emergency service personnel</w:t>
      </w:r>
    </w:p>
    <w:p w14:paraId="11F4D904" w14:textId="7936254C" w:rsidR="00D3178F" w:rsidRDefault="00D3178F" w:rsidP="00643817">
      <w:pPr>
        <w:rPr>
          <w:rFonts w:asciiTheme="majorHAnsi" w:hAnsiTheme="majorHAnsi"/>
          <w:sz w:val="28"/>
          <w:szCs w:val="28"/>
        </w:rPr>
      </w:pPr>
    </w:p>
    <w:p w14:paraId="2D41D351" w14:textId="239D3ABC" w:rsidR="00D3178F" w:rsidRPr="005C5D3F" w:rsidRDefault="00D3178F" w:rsidP="00643817">
      <w:pPr>
        <w:rPr>
          <w:rFonts w:ascii="Arial" w:hAnsi="Arial" w:cs="Arial"/>
          <w:b/>
          <w:bCs/>
          <w:sz w:val="28"/>
          <w:szCs w:val="28"/>
          <w:u w:val="single"/>
        </w:rPr>
      </w:pPr>
      <w:r w:rsidRPr="005C5D3F">
        <w:rPr>
          <w:rFonts w:ascii="Arial" w:hAnsi="Arial" w:cs="Arial"/>
          <w:b/>
          <w:bCs/>
          <w:sz w:val="28"/>
          <w:szCs w:val="28"/>
          <w:u w:val="single"/>
        </w:rPr>
        <w:t>Our goals</w:t>
      </w:r>
    </w:p>
    <w:p w14:paraId="61E2FCEF" w14:textId="540823E5" w:rsidR="00D3178F" w:rsidRPr="005C5D3F" w:rsidRDefault="00D3178F" w:rsidP="00643817">
      <w:pPr>
        <w:rPr>
          <w:rFonts w:ascii="Arial" w:hAnsi="Arial" w:cs="Arial"/>
          <w:szCs w:val="24"/>
        </w:rPr>
      </w:pPr>
      <w:r w:rsidRPr="005C5D3F">
        <w:rPr>
          <w:rFonts w:ascii="Arial" w:hAnsi="Arial" w:cs="Arial"/>
          <w:szCs w:val="24"/>
        </w:rPr>
        <w:t>To give emotional support 24:7</w:t>
      </w:r>
    </w:p>
    <w:p w14:paraId="5755E972" w14:textId="4BAFD195" w:rsidR="00D3178F" w:rsidRPr="005C5D3F" w:rsidRDefault="00D3178F" w:rsidP="00643817">
      <w:pPr>
        <w:rPr>
          <w:rFonts w:ascii="Arial" w:hAnsi="Arial" w:cs="Arial"/>
          <w:szCs w:val="24"/>
        </w:rPr>
      </w:pPr>
      <w:r w:rsidRPr="005C5D3F">
        <w:rPr>
          <w:rFonts w:ascii="Arial" w:hAnsi="Arial" w:cs="Arial"/>
          <w:szCs w:val="24"/>
        </w:rPr>
        <w:t>To signpost to our partners and other appropriate organizations</w:t>
      </w:r>
    </w:p>
    <w:p w14:paraId="33081AF8" w14:textId="64DD116C" w:rsidR="005B4269" w:rsidRPr="005C5D3F" w:rsidRDefault="005B4269" w:rsidP="00643817">
      <w:pPr>
        <w:rPr>
          <w:rFonts w:ascii="Arial" w:hAnsi="Arial" w:cs="Arial"/>
          <w:szCs w:val="24"/>
        </w:rPr>
      </w:pPr>
      <w:r w:rsidRPr="005C5D3F">
        <w:rPr>
          <w:rFonts w:ascii="Arial" w:hAnsi="Arial" w:cs="Arial"/>
          <w:szCs w:val="24"/>
        </w:rPr>
        <w:t>To fund private assessments to determine a diagnosis and therefore speed up access to treatment.</w:t>
      </w:r>
    </w:p>
    <w:p w14:paraId="0FF24450" w14:textId="3D8391C6" w:rsidR="005B4269" w:rsidRPr="005C5D3F" w:rsidRDefault="005B4269" w:rsidP="00643817">
      <w:pPr>
        <w:rPr>
          <w:rFonts w:ascii="Arial" w:hAnsi="Arial" w:cs="Arial"/>
          <w:szCs w:val="24"/>
        </w:rPr>
      </w:pPr>
      <w:r w:rsidRPr="005C5D3F">
        <w:rPr>
          <w:rFonts w:ascii="Arial" w:hAnsi="Arial" w:cs="Arial"/>
          <w:szCs w:val="24"/>
        </w:rPr>
        <w:t>To reduce the stigma associated with Mental Health illnesses</w:t>
      </w:r>
    </w:p>
    <w:p w14:paraId="7B7C33AA" w14:textId="66D6FFAF" w:rsidR="00356E63" w:rsidRDefault="00356E63" w:rsidP="00643817">
      <w:pPr>
        <w:rPr>
          <w:rFonts w:cstheme="minorHAnsi"/>
          <w:szCs w:val="24"/>
        </w:rPr>
      </w:pPr>
    </w:p>
    <w:p w14:paraId="611BD163" w14:textId="033CA3A0" w:rsidR="00356E63" w:rsidRDefault="00356E63" w:rsidP="00643817">
      <w:pPr>
        <w:rPr>
          <w:rFonts w:cstheme="minorHAnsi"/>
          <w:szCs w:val="24"/>
        </w:rPr>
      </w:pPr>
    </w:p>
    <w:p w14:paraId="56E964AB" w14:textId="77777777" w:rsidR="00356E63" w:rsidRPr="00356E63" w:rsidRDefault="00356E63" w:rsidP="00356E63">
      <w:pPr>
        <w:rPr>
          <w:rFonts w:ascii="Arial" w:hAnsi="Arial" w:cs="Arial"/>
          <w:sz w:val="28"/>
          <w:szCs w:val="28"/>
          <w:u w:val="single"/>
        </w:rPr>
      </w:pPr>
      <w:r w:rsidRPr="00356E63">
        <w:rPr>
          <w:rFonts w:ascii="Arial" w:hAnsi="Arial" w:cs="Arial"/>
          <w:b/>
          <w:sz w:val="28"/>
          <w:szCs w:val="28"/>
          <w:u w:val="single"/>
        </w:rPr>
        <w:t>Our strategy</w:t>
      </w:r>
    </w:p>
    <w:p w14:paraId="57463BC1" w14:textId="0CFA0509" w:rsidR="00356E63" w:rsidRDefault="00356E63" w:rsidP="00356E63">
      <w:pPr>
        <w:rPr>
          <w:rFonts w:ascii="Arial" w:hAnsi="Arial" w:cs="Arial"/>
          <w:szCs w:val="24"/>
        </w:rPr>
      </w:pPr>
      <w:r>
        <w:rPr>
          <w:rFonts w:ascii="Arial" w:hAnsi="Arial" w:cs="Arial"/>
          <w:szCs w:val="24"/>
        </w:rPr>
        <w:t>We are a Crisis helpline for the Serving, Veteran and Emergency Services</w:t>
      </w:r>
      <w:r w:rsidR="0063552D">
        <w:rPr>
          <w:rFonts w:ascii="Arial" w:hAnsi="Arial" w:cs="Arial"/>
          <w:szCs w:val="24"/>
        </w:rPr>
        <w:t>.</w:t>
      </w:r>
    </w:p>
    <w:p w14:paraId="3C6F2CA3" w14:textId="77777777" w:rsidR="00356E63" w:rsidRPr="00761BBB" w:rsidRDefault="00356E63" w:rsidP="00356E63">
      <w:pPr>
        <w:shd w:val="clear" w:color="auto" w:fill="FFFFFF"/>
        <w:spacing w:line="240" w:lineRule="auto"/>
        <w:outlineLvl w:val="3"/>
        <w:rPr>
          <w:rFonts w:ascii="Arial" w:eastAsia="Times New Roman" w:hAnsi="Arial" w:cs="Arial"/>
          <w:bCs/>
          <w:caps/>
          <w:color w:val="242424"/>
          <w:spacing w:val="9"/>
          <w:szCs w:val="24"/>
          <w:lang w:eastAsia="en-GB"/>
        </w:rPr>
      </w:pPr>
      <w:r>
        <w:rPr>
          <w:rFonts w:ascii="Arial" w:eastAsia="Times New Roman" w:hAnsi="Arial" w:cs="Arial"/>
          <w:bCs/>
          <w:color w:val="242424"/>
          <w:spacing w:val="9"/>
          <w:szCs w:val="24"/>
          <w:lang w:eastAsia="en-GB"/>
        </w:rPr>
        <w:t>Sapper S</w:t>
      </w:r>
      <w:r w:rsidRPr="00761BBB">
        <w:rPr>
          <w:rFonts w:ascii="Arial" w:eastAsia="Times New Roman" w:hAnsi="Arial" w:cs="Arial"/>
          <w:bCs/>
          <w:color w:val="242424"/>
          <w:spacing w:val="9"/>
          <w:szCs w:val="24"/>
          <w:lang w:eastAsia="en-GB"/>
        </w:rPr>
        <w:t>upport is here to help people today, before they get to the point where they break.</w:t>
      </w:r>
    </w:p>
    <w:p w14:paraId="101034AC" w14:textId="77777777" w:rsidR="00356E63" w:rsidRPr="00761BBB" w:rsidRDefault="00356E63" w:rsidP="00356E63">
      <w:pPr>
        <w:shd w:val="clear" w:color="auto" w:fill="FFFFFF"/>
        <w:spacing w:line="360" w:lineRule="atLeast"/>
        <w:rPr>
          <w:rFonts w:ascii="Arial" w:eastAsia="Times New Roman" w:hAnsi="Arial" w:cs="Arial"/>
          <w:spacing w:val="6"/>
          <w:szCs w:val="24"/>
          <w:lang w:eastAsia="en-GB"/>
        </w:rPr>
      </w:pPr>
      <w:r w:rsidRPr="00761BBB">
        <w:rPr>
          <w:rFonts w:ascii="Arial" w:eastAsia="Times New Roman" w:hAnsi="Arial" w:cs="Arial"/>
          <w:spacing w:val="6"/>
          <w:szCs w:val="24"/>
          <w:lang w:eastAsia="en-GB"/>
        </w:rPr>
        <w:t xml:space="preserve">In the autumn of 2014 whilst attending the Remembrance parade at the Cenotaph in London, we learnt of the untimely death of a brother </w:t>
      </w:r>
      <w:r>
        <w:rPr>
          <w:rFonts w:ascii="Arial" w:eastAsia="Times New Roman" w:hAnsi="Arial" w:cs="Arial"/>
          <w:spacing w:val="6"/>
          <w:szCs w:val="24"/>
          <w:lang w:eastAsia="en-GB"/>
        </w:rPr>
        <w:t>S</w:t>
      </w:r>
      <w:r w:rsidRPr="00761BBB">
        <w:rPr>
          <w:rFonts w:ascii="Arial" w:eastAsia="Times New Roman" w:hAnsi="Arial" w:cs="Arial"/>
          <w:spacing w:val="6"/>
          <w:szCs w:val="24"/>
          <w:lang w:eastAsia="en-GB"/>
        </w:rPr>
        <w:t xml:space="preserve">apper. It’s always sad when a young life ends, but even </w:t>
      </w:r>
      <w:r>
        <w:rPr>
          <w:rFonts w:ascii="Arial" w:eastAsia="Times New Roman" w:hAnsi="Arial" w:cs="Arial"/>
          <w:spacing w:val="6"/>
          <w:szCs w:val="24"/>
          <w:lang w:eastAsia="en-GB"/>
        </w:rPr>
        <w:t>more sad</w:t>
      </w:r>
      <w:r w:rsidRPr="00761BBB">
        <w:rPr>
          <w:rFonts w:ascii="Arial" w:eastAsia="Times New Roman" w:hAnsi="Arial" w:cs="Arial"/>
          <w:spacing w:val="6"/>
          <w:szCs w:val="24"/>
          <w:lang w:eastAsia="en-GB"/>
        </w:rPr>
        <w:t xml:space="preserve"> when you learn th</w:t>
      </w:r>
      <w:r>
        <w:rPr>
          <w:rFonts w:ascii="Arial" w:eastAsia="Times New Roman" w:hAnsi="Arial" w:cs="Arial"/>
          <w:spacing w:val="6"/>
          <w:szCs w:val="24"/>
          <w:lang w:eastAsia="en-GB"/>
        </w:rPr>
        <w:t>at</w:t>
      </w:r>
      <w:r w:rsidRPr="00761BBB">
        <w:rPr>
          <w:rFonts w:ascii="Arial" w:eastAsia="Times New Roman" w:hAnsi="Arial" w:cs="Arial"/>
          <w:spacing w:val="6"/>
          <w:szCs w:val="24"/>
          <w:lang w:eastAsia="en-GB"/>
        </w:rPr>
        <w:t xml:space="preserve"> person took their own life. He had been suffering from PTSD. The suffering that PTSD causes is well documented but only truly appreciated by those it affects and those friends and family who witness its corrosive grip.</w:t>
      </w:r>
    </w:p>
    <w:p w14:paraId="58C15A96" w14:textId="77777777" w:rsidR="00356E63" w:rsidRPr="00761BBB" w:rsidRDefault="00356E63" w:rsidP="00356E63">
      <w:pPr>
        <w:shd w:val="clear" w:color="auto" w:fill="FFFFFF"/>
        <w:spacing w:line="360" w:lineRule="atLeast"/>
        <w:rPr>
          <w:rFonts w:ascii="Arial" w:eastAsia="Times New Roman" w:hAnsi="Arial" w:cs="Arial"/>
          <w:spacing w:val="6"/>
          <w:szCs w:val="24"/>
          <w:lang w:eastAsia="en-GB"/>
        </w:rPr>
      </w:pPr>
      <w:r w:rsidRPr="00761BBB">
        <w:rPr>
          <w:rFonts w:ascii="Arial" w:eastAsia="Times New Roman" w:hAnsi="Arial" w:cs="Arial"/>
          <w:spacing w:val="6"/>
          <w:szCs w:val="24"/>
          <w:lang w:eastAsia="en-GB"/>
        </w:rPr>
        <w:t xml:space="preserve">Initially designed to help </w:t>
      </w:r>
      <w:r>
        <w:rPr>
          <w:rFonts w:ascii="Arial" w:eastAsia="Times New Roman" w:hAnsi="Arial" w:cs="Arial"/>
          <w:spacing w:val="6"/>
          <w:szCs w:val="24"/>
          <w:lang w:eastAsia="en-GB"/>
        </w:rPr>
        <w:t>S</w:t>
      </w:r>
      <w:r w:rsidRPr="00761BBB">
        <w:rPr>
          <w:rFonts w:ascii="Arial" w:eastAsia="Times New Roman" w:hAnsi="Arial" w:cs="Arial"/>
          <w:spacing w:val="6"/>
          <w:szCs w:val="24"/>
          <w:lang w:eastAsia="en-GB"/>
        </w:rPr>
        <w:t>appers, the volume of calls we have received and the different number of cap Badges meant that we needed to adapt quickly. With the increasing number of 999 personnel contacting us</w:t>
      </w:r>
      <w:r>
        <w:rPr>
          <w:rFonts w:ascii="Arial" w:eastAsia="Times New Roman" w:hAnsi="Arial" w:cs="Arial"/>
          <w:spacing w:val="6"/>
          <w:szCs w:val="24"/>
          <w:lang w:eastAsia="en-GB"/>
        </w:rPr>
        <w:t>,</w:t>
      </w:r>
      <w:r w:rsidRPr="00761BBB">
        <w:rPr>
          <w:rFonts w:ascii="Arial" w:eastAsia="Times New Roman" w:hAnsi="Arial" w:cs="Arial"/>
          <w:spacing w:val="6"/>
          <w:szCs w:val="24"/>
          <w:lang w:eastAsia="en-GB"/>
        </w:rPr>
        <w:t xml:space="preserve"> we are now a multi</w:t>
      </w:r>
      <w:r>
        <w:rPr>
          <w:rFonts w:ascii="Arial" w:eastAsia="Times New Roman" w:hAnsi="Arial" w:cs="Arial"/>
          <w:spacing w:val="6"/>
          <w:szCs w:val="24"/>
          <w:lang w:eastAsia="en-GB"/>
        </w:rPr>
        <w:t>-</w:t>
      </w:r>
      <w:r w:rsidRPr="00761BBB">
        <w:rPr>
          <w:rFonts w:ascii="Arial" w:eastAsia="Times New Roman" w:hAnsi="Arial" w:cs="Arial"/>
          <w:spacing w:val="6"/>
          <w:szCs w:val="24"/>
          <w:lang w:eastAsia="en-GB"/>
        </w:rPr>
        <w:t>service charity.</w:t>
      </w:r>
    </w:p>
    <w:p w14:paraId="0CBD1DDD" w14:textId="5E20B73B" w:rsidR="00356E63" w:rsidRPr="00761BBB" w:rsidRDefault="00356E63" w:rsidP="00356E63">
      <w:pPr>
        <w:shd w:val="clear" w:color="auto" w:fill="FFFFFF"/>
        <w:spacing w:line="360" w:lineRule="atLeast"/>
        <w:rPr>
          <w:rFonts w:ascii="Arial" w:eastAsia="Times New Roman" w:hAnsi="Arial" w:cs="Arial"/>
          <w:spacing w:val="6"/>
          <w:szCs w:val="24"/>
          <w:lang w:eastAsia="en-GB"/>
        </w:rPr>
      </w:pPr>
      <w:r w:rsidRPr="00761BBB">
        <w:rPr>
          <w:rFonts w:ascii="Arial" w:eastAsia="Times New Roman" w:hAnsi="Arial" w:cs="Arial"/>
          <w:spacing w:val="6"/>
          <w:szCs w:val="24"/>
          <w:lang w:eastAsia="en-GB"/>
        </w:rPr>
        <w:t xml:space="preserve">We now have a facility to help with early diagnosis, pay for that </w:t>
      </w:r>
      <w:r w:rsidR="00AA36EB" w:rsidRPr="00761BBB">
        <w:rPr>
          <w:rFonts w:ascii="Arial" w:eastAsia="Times New Roman" w:hAnsi="Arial" w:cs="Arial"/>
          <w:spacing w:val="6"/>
          <w:szCs w:val="24"/>
          <w:lang w:eastAsia="en-GB"/>
        </w:rPr>
        <w:t>all-important</w:t>
      </w:r>
      <w:r w:rsidRPr="00761BBB">
        <w:rPr>
          <w:rFonts w:ascii="Arial" w:eastAsia="Times New Roman" w:hAnsi="Arial" w:cs="Arial"/>
          <w:spacing w:val="6"/>
          <w:szCs w:val="24"/>
          <w:lang w:eastAsia="en-GB"/>
        </w:rPr>
        <w:t xml:space="preserve"> initial assessment. Once diagnosed, treatment can begin.</w:t>
      </w:r>
    </w:p>
    <w:p w14:paraId="4E2F53F1" w14:textId="77777777" w:rsidR="00356E63" w:rsidRPr="00761BBB" w:rsidRDefault="00356E63" w:rsidP="00356E63">
      <w:pPr>
        <w:shd w:val="clear" w:color="auto" w:fill="FFFFFF"/>
        <w:spacing w:line="360" w:lineRule="atLeast"/>
        <w:rPr>
          <w:rFonts w:ascii="Arial" w:eastAsia="Times New Roman" w:hAnsi="Arial" w:cs="Arial"/>
          <w:spacing w:val="6"/>
          <w:szCs w:val="24"/>
          <w:lang w:eastAsia="en-GB"/>
        </w:rPr>
      </w:pPr>
      <w:r w:rsidRPr="00761BBB">
        <w:rPr>
          <w:rFonts w:ascii="Arial" w:eastAsia="Times New Roman" w:hAnsi="Arial" w:cs="Arial"/>
          <w:spacing w:val="6"/>
          <w:szCs w:val="24"/>
          <w:lang w:eastAsia="en-GB"/>
        </w:rPr>
        <w:t>However, we are not solely limited to helping those with PTSD. There are other forms of mental health issues which we can help with by giving emotional, physical, financial support and signposting to other agencies.</w:t>
      </w:r>
    </w:p>
    <w:p w14:paraId="08B42849" w14:textId="1E9DE39F" w:rsidR="00356E63" w:rsidRPr="00761BBB" w:rsidRDefault="00356E63" w:rsidP="00356E63">
      <w:pPr>
        <w:shd w:val="clear" w:color="auto" w:fill="FFFFFF"/>
        <w:spacing w:line="360" w:lineRule="atLeast"/>
        <w:rPr>
          <w:rFonts w:ascii="Arial" w:eastAsia="Times New Roman" w:hAnsi="Arial" w:cs="Arial"/>
          <w:spacing w:val="6"/>
          <w:szCs w:val="24"/>
          <w:lang w:eastAsia="en-GB"/>
        </w:rPr>
      </w:pPr>
      <w:r w:rsidRPr="00761BBB">
        <w:rPr>
          <w:rFonts w:ascii="Arial" w:eastAsia="Times New Roman" w:hAnsi="Arial" w:cs="Arial"/>
          <w:spacing w:val="6"/>
          <w:szCs w:val="24"/>
          <w:lang w:eastAsia="en-GB"/>
        </w:rPr>
        <w:t xml:space="preserve">Our volunteers are not doctors, </w:t>
      </w:r>
      <w:r w:rsidR="00AA36EB" w:rsidRPr="00761BBB">
        <w:rPr>
          <w:rFonts w:ascii="Arial" w:eastAsia="Times New Roman" w:hAnsi="Arial" w:cs="Arial"/>
          <w:spacing w:val="6"/>
          <w:szCs w:val="24"/>
          <w:lang w:eastAsia="en-GB"/>
        </w:rPr>
        <w:t>councilors</w:t>
      </w:r>
      <w:r w:rsidRPr="00761BBB">
        <w:rPr>
          <w:rFonts w:ascii="Arial" w:eastAsia="Times New Roman" w:hAnsi="Arial" w:cs="Arial"/>
          <w:spacing w:val="6"/>
          <w:szCs w:val="24"/>
          <w:lang w:eastAsia="en-GB"/>
        </w:rPr>
        <w:t xml:space="preserve"> or health professionals. They are </w:t>
      </w:r>
      <w:r>
        <w:rPr>
          <w:rFonts w:ascii="Arial" w:eastAsia="Times New Roman" w:hAnsi="Arial" w:cs="Arial"/>
          <w:spacing w:val="6"/>
          <w:szCs w:val="24"/>
          <w:lang w:eastAsia="en-GB"/>
        </w:rPr>
        <w:t>S</w:t>
      </w:r>
      <w:r w:rsidRPr="00761BBB">
        <w:rPr>
          <w:rFonts w:ascii="Arial" w:eastAsia="Times New Roman" w:hAnsi="Arial" w:cs="Arial"/>
          <w:spacing w:val="6"/>
          <w:szCs w:val="24"/>
          <w:lang w:eastAsia="en-GB"/>
        </w:rPr>
        <w:t>appers who speak the lingo of the British squaddie, have served in all the theatres of war from Iraq’s Desert Storm to modern day Afghanistan.</w:t>
      </w:r>
    </w:p>
    <w:p w14:paraId="027A22EF" w14:textId="77777777" w:rsidR="00356E63" w:rsidRPr="00761BBB" w:rsidRDefault="00356E63" w:rsidP="00356E63">
      <w:pPr>
        <w:shd w:val="clear" w:color="auto" w:fill="FFFFFF"/>
        <w:spacing w:line="360" w:lineRule="atLeast"/>
        <w:rPr>
          <w:rFonts w:ascii="Arial" w:eastAsia="Times New Roman" w:hAnsi="Arial" w:cs="Arial"/>
          <w:spacing w:val="6"/>
          <w:szCs w:val="24"/>
          <w:lang w:eastAsia="en-GB"/>
        </w:rPr>
      </w:pPr>
      <w:r w:rsidRPr="00761BBB">
        <w:rPr>
          <w:rFonts w:ascii="Arial" w:eastAsia="Times New Roman" w:hAnsi="Arial" w:cs="Arial"/>
          <w:spacing w:val="6"/>
          <w:szCs w:val="24"/>
          <w:lang w:eastAsia="en-GB"/>
        </w:rPr>
        <w:t>We are not here to judge, we are here to listen, chat and help.</w:t>
      </w:r>
    </w:p>
    <w:p w14:paraId="73850923" w14:textId="6FDBA6C2" w:rsidR="00356E63" w:rsidRDefault="00356E63" w:rsidP="00356E63">
      <w:pPr>
        <w:rPr>
          <w:rFonts w:ascii="Arial" w:hAnsi="Arial" w:cs="Arial"/>
          <w:b/>
          <w:sz w:val="28"/>
          <w:szCs w:val="28"/>
          <w:u w:val="single"/>
        </w:rPr>
      </w:pPr>
      <w:r w:rsidRPr="00356E63">
        <w:rPr>
          <w:rFonts w:ascii="Arial" w:hAnsi="Arial" w:cs="Arial"/>
          <w:b/>
          <w:sz w:val="28"/>
          <w:szCs w:val="28"/>
          <w:u w:val="single"/>
        </w:rPr>
        <w:lastRenderedPageBreak/>
        <w:t>O</w:t>
      </w:r>
      <w:r w:rsidR="0063552D">
        <w:rPr>
          <w:rFonts w:ascii="Arial" w:hAnsi="Arial" w:cs="Arial"/>
          <w:b/>
          <w:sz w:val="28"/>
          <w:szCs w:val="28"/>
          <w:u w:val="single"/>
        </w:rPr>
        <w:t>perational Highlights</w:t>
      </w:r>
    </w:p>
    <w:p w14:paraId="4476B67B" w14:textId="77777777" w:rsidR="0063552D" w:rsidRPr="005C5D3F" w:rsidRDefault="0063552D" w:rsidP="0063552D">
      <w:pPr>
        <w:rPr>
          <w:rFonts w:ascii="Arial" w:hAnsi="Arial" w:cs="Arial"/>
        </w:rPr>
      </w:pPr>
      <w:r w:rsidRPr="005C5D3F">
        <w:rPr>
          <w:rFonts w:ascii="Arial" w:hAnsi="Arial" w:cs="Arial"/>
        </w:rPr>
        <w:t>At present the phone lines are all privately funded by sponsors. In 2019 we secured financial backing from Consortia Securities. In 2020 this will be taken over by Sterling Defence, however we are currently in talks with a major tele-communications company who have offered to sponsor us. This brings many benefits to the way we work. The ability to record calls will give us auditability and remove the need to keep written notes on each call. Access to the latest handsets and new facilities to aid our call handlers in follow up calls is also extremely exciting.</w:t>
      </w:r>
    </w:p>
    <w:p w14:paraId="19436926" w14:textId="5C4340AE" w:rsidR="0063552D" w:rsidRPr="005C5D3F" w:rsidRDefault="0063552D" w:rsidP="0063552D">
      <w:pPr>
        <w:rPr>
          <w:rFonts w:ascii="Arial" w:hAnsi="Arial" w:cs="Arial"/>
        </w:rPr>
      </w:pPr>
      <w:r w:rsidRPr="005C5D3F">
        <w:rPr>
          <w:rFonts w:ascii="Arial" w:hAnsi="Arial" w:cs="Arial"/>
        </w:rPr>
        <w:t xml:space="preserve">The volunteers that staff our phones have (without knowing it) set the bar very high. That being said, all future volunteers must aspire to reach and maintain these standards and we will </w:t>
      </w:r>
      <w:r w:rsidRPr="005C5D3F">
        <w:rPr>
          <w:rFonts w:ascii="Arial" w:hAnsi="Arial" w:cs="Arial"/>
        </w:rPr>
        <w:t>endeavor</w:t>
      </w:r>
      <w:r w:rsidRPr="005C5D3F">
        <w:rPr>
          <w:rFonts w:ascii="Arial" w:hAnsi="Arial" w:cs="Arial"/>
        </w:rPr>
        <w:t xml:space="preserve"> to give as much training and support as is necessary. </w:t>
      </w:r>
    </w:p>
    <w:p w14:paraId="4A258FD3" w14:textId="7B4EADBB" w:rsidR="0063552D" w:rsidRPr="005C5D3F" w:rsidRDefault="0063552D" w:rsidP="0063552D">
      <w:pPr>
        <w:rPr>
          <w:rFonts w:ascii="Arial" w:hAnsi="Arial" w:cs="Arial"/>
        </w:rPr>
      </w:pPr>
      <w:r w:rsidRPr="005C5D3F">
        <w:rPr>
          <w:rFonts w:ascii="Arial" w:hAnsi="Arial" w:cs="Arial"/>
        </w:rPr>
        <w:t xml:space="preserve">We have already started this process by promoting </w:t>
      </w:r>
      <w:r w:rsidRPr="005C5D3F">
        <w:rPr>
          <w:rFonts w:ascii="Arial" w:hAnsi="Arial" w:cs="Arial"/>
        </w:rPr>
        <w:t>Mr.</w:t>
      </w:r>
      <w:r w:rsidRPr="005C5D3F">
        <w:rPr>
          <w:rFonts w:ascii="Arial" w:hAnsi="Arial" w:cs="Arial"/>
        </w:rPr>
        <w:t xml:space="preserve"> Mick Hodgeson to Training and Development Officer. Mick will still assume his role as a call handler (he is our most prolific handler and has helped over 200 callers since joining the team) and this experience makes him the ideal candidate for this role. Along with Mick training on the day to day duties and who, what and where to sign post, all volunteers will attend a mental health awareness course facilitated by MIND. To make sure our call-handlers are cared for, they all have a one to one session with our clinical psychiatrist every 3 months. This is private and the operators have said this can be very beneficial.</w:t>
      </w:r>
    </w:p>
    <w:p w14:paraId="1E0B7443" w14:textId="77777777" w:rsidR="0063552D" w:rsidRPr="005C5D3F" w:rsidRDefault="0063552D" w:rsidP="0063552D">
      <w:pPr>
        <w:rPr>
          <w:rFonts w:ascii="Arial" w:hAnsi="Arial" w:cs="Arial"/>
        </w:rPr>
      </w:pPr>
    </w:p>
    <w:p w14:paraId="3877E351" w14:textId="77777777" w:rsidR="0063552D" w:rsidRPr="005C5D3F" w:rsidRDefault="0063552D" w:rsidP="0063552D">
      <w:pPr>
        <w:rPr>
          <w:rFonts w:ascii="Arial" w:hAnsi="Arial" w:cs="Arial"/>
        </w:rPr>
      </w:pPr>
      <w:r w:rsidRPr="005C5D3F">
        <w:rPr>
          <w:rFonts w:ascii="Arial" w:hAnsi="Arial" w:cs="Arial"/>
        </w:rPr>
        <w:t>We have seen an increase in the past 6 months of clients needing a clinical referral. This is something unique to Sapper Support. We are in a position where we can fund a private assessment to determine a diagnosis and therefore speed up access to treatment. A referral from a G.P. can take up to 6 months. No one has had to wait more than 2 weeks when given aid by Sapper Support</w:t>
      </w:r>
    </w:p>
    <w:p w14:paraId="6A585E02" w14:textId="77777777" w:rsidR="0063552D" w:rsidRPr="005C5D3F" w:rsidRDefault="0063552D" w:rsidP="0063552D">
      <w:pPr>
        <w:rPr>
          <w:rFonts w:ascii="Arial" w:hAnsi="Arial" w:cs="Arial"/>
        </w:rPr>
      </w:pPr>
      <w:r w:rsidRPr="005C5D3F">
        <w:rPr>
          <w:rFonts w:ascii="Arial" w:hAnsi="Arial" w:cs="Arial"/>
        </w:rPr>
        <w:t xml:space="preserve"> (Please see later Psychiatric Referrals)</w:t>
      </w:r>
    </w:p>
    <w:p w14:paraId="5B1B6CC9" w14:textId="77777777" w:rsidR="0063552D" w:rsidRPr="005C5D3F" w:rsidRDefault="0063552D" w:rsidP="0063552D">
      <w:pPr>
        <w:rPr>
          <w:rFonts w:ascii="Arial" w:hAnsi="Arial" w:cs="Arial"/>
        </w:rPr>
      </w:pPr>
      <w:r w:rsidRPr="005C5D3F">
        <w:rPr>
          <w:rFonts w:ascii="Arial" w:hAnsi="Arial" w:cs="Arial"/>
        </w:rPr>
        <w:t>We are looking to work closely with other agencies, some of which we already sign post to such as The Firefighters Charity, SSAFA, The Royal Engineers Association, The UK breakfast club, and Team Rubicon UK. This sign posting is reciprocated, with all agencies advising individuals in crisis to call Sapper Support.</w:t>
      </w:r>
    </w:p>
    <w:p w14:paraId="462930BD" w14:textId="77777777" w:rsidR="0063552D" w:rsidRPr="005C5D3F" w:rsidRDefault="0063552D" w:rsidP="0063552D">
      <w:pPr>
        <w:rPr>
          <w:rFonts w:ascii="Arial" w:hAnsi="Arial" w:cs="Arial"/>
        </w:rPr>
      </w:pPr>
      <w:r w:rsidRPr="005C5D3F">
        <w:rPr>
          <w:rFonts w:ascii="Arial" w:hAnsi="Arial" w:cs="Arial"/>
        </w:rPr>
        <w:t>We are currently in negotiations with Combat Stress, Help 4 heroes, Heads Together and SSAFA France</w:t>
      </w:r>
    </w:p>
    <w:p w14:paraId="353F94B5" w14:textId="77777777" w:rsidR="0063552D" w:rsidRPr="005C5D3F" w:rsidRDefault="0063552D" w:rsidP="0063552D">
      <w:pPr>
        <w:rPr>
          <w:rFonts w:ascii="Arial" w:hAnsi="Arial" w:cs="Arial"/>
        </w:rPr>
      </w:pPr>
      <w:r w:rsidRPr="005C5D3F">
        <w:rPr>
          <w:rFonts w:ascii="Arial" w:hAnsi="Arial" w:cs="Arial"/>
        </w:rPr>
        <w:lastRenderedPageBreak/>
        <w:t xml:space="preserve">The opportunity to work more closely with military associations will provide even more access to veterans and serving personnel in need, as well as promote the work we do and the services we can offer. </w:t>
      </w:r>
    </w:p>
    <w:p w14:paraId="6338B99F" w14:textId="77777777" w:rsidR="0063552D" w:rsidRPr="005C5D3F" w:rsidRDefault="0063552D" w:rsidP="0063552D">
      <w:pPr>
        <w:rPr>
          <w:rFonts w:ascii="Arial" w:hAnsi="Arial" w:cs="Arial"/>
        </w:rPr>
      </w:pPr>
      <w:r w:rsidRPr="005C5D3F">
        <w:rPr>
          <w:rFonts w:ascii="Arial" w:hAnsi="Arial" w:cs="Arial"/>
        </w:rPr>
        <w:t>At the time of creating this report the UK is in lock down (Covid – 19) and the Veterans Helpline administered by Gov.UK had been suspended. We at Sapper Support have approached the governmental department responsible for this, to use our service in the interim period.</w:t>
      </w:r>
    </w:p>
    <w:p w14:paraId="1235E8BF" w14:textId="77777777" w:rsidR="0063552D" w:rsidRPr="00A3249A" w:rsidRDefault="0063552D" w:rsidP="0063552D"/>
    <w:p w14:paraId="2C6C0E39" w14:textId="77777777" w:rsidR="002B1CB6" w:rsidRPr="002B1CB6" w:rsidRDefault="002B1CB6" w:rsidP="002B1CB6">
      <w:pPr>
        <w:rPr>
          <w:rFonts w:ascii="Arial" w:hAnsi="Arial" w:cs="Arial"/>
          <w:b/>
          <w:sz w:val="28"/>
          <w:szCs w:val="28"/>
          <w:u w:val="single"/>
        </w:rPr>
      </w:pPr>
      <w:r w:rsidRPr="002B1CB6">
        <w:rPr>
          <w:rFonts w:ascii="Arial" w:hAnsi="Arial" w:cs="Arial"/>
          <w:b/>
          <w:sz w:val="28"/>
          <w:szCs w:val="28"/>
          <w:u w:val="single"/>
        </w:rPr>
        <w:t>Psychiatric Referrals</w:t>
      </w:r>
    </w:p>
    <w:p w14:paraId="486A680A" w14:textId="77777777" w:rsidR="002B1CB6" w:rsidRPr="000168BB" w:rsidRDefault="002B1CB6" w:rsidP="002B1CB6">
      <w:pPr>
        <w:rPr>
          <w:rFonts w:ascii="Arial" w:hAnsi="Arial" w:cs="Arial"/>
          <w:szCs w:val="24"/>
        </w:rPr>
      </w:pPr>
      <w:r w:rsidRPr="000168BB">
        <w:rPr>
          <w:rFonts w:ascii="Arial" w:hAnsi="Arial" w:cs="Arial"/>
          <w:szCs w:val="24"/>
        </w:rPr>
        <w:t>Sapper Support continues to lead the way in providing funding for initial assessments of callers who are self-diagnosing. The truth behind self-diagnosing is that it can ultimately lead to homelessness and death. Self-diagnosis leads to self-medication. The only medication freely available is alcohol and drugs. This in turn leads to functioning alcoholics and drug uses. Which in turn leads to non-functioning alcoholics and drug users. These individuals then go on to lose employment, family and their homes, succumbing to their lifestyle.</w:t>
      </w:r>
    </w:p>
    <w:p w14:paraId="35261E7A" w14:textId="77777777" w:rsidR="002B1CB6" w:rsidRPr="000168BB" w:rsidRDefault="002B1CB6" w:rsidP="002B1CB6">
      <w:pPr>
        <w:rPr>
          <w:rFonts w:ascii="Arial" w:hAnsi="Arial" w:cs="Arial"/>
          <w:szCs w:val="24"/>
        </w:rPr>
      </w:pPr>
      <w:r w:rsidRPr="000168BB">
        <w:rPr>
          <w:rFonts w:ascii="Arial" w:hAnsi="Arial" w:cs="Arial"/>
          <w:szCs w:val="24"/>
        </w:rPr>
        <w:t>By funding private assessments to determine a diagnosis, we are realistically saving people’s lives. This is a service totally unique to Sapper Support and something we will strive to expand on in the future. The cost can range from £90 to £600 dependent on the topographical location of the individual. We have however put a cap on the fee at £325, as experience has shown this is easily achievable in most areas.</w:t>
      </w:r>
    </w:p>
    <w:p w14:paraId="52C19E40" w14:textId="77777777" w:rsidR="002B1CB6" w:rsidRDefault="002B1CB6" w:rsidP="002B1CB6">
      <w:pPr>
        <w:rPr>
          <w:rFonts w:ascii="Arial" w:hAnsi="Arial" w:cs="Arial"/>
          <w:szCs w:val="24"/>
        </w:rPr>
      </w:pPr>
      <w:r w:rsidRPr="000168BB">
        <w:rPr>
          <w:rFonts w:ascii="Arial" w:hAnsi="Arial" w:cs="Arial"/>
          <w:szCs w:val="24"/>
        </w:rPr>
        <w:t>Expanding the scope of how we help our callers has also been an issue this year. Calls have been taken in 2019, which have resulted in changes to the way in which we deal with certain criteria. The mental well-being of our demographics is paramount to us. This mental well-being can be influenced greatly by thei</w:t>
      </w:r>
      <w:r>
        <w:rPr>
          <w:rFonts w:ascii="Arial" w:hAnsi="Arial" w:cs="Arial"/>
          <w:szCs w:val="24"/>
        </w:rPr>
        <w:t>r home life and family members.</w:t>
      </w:r>
    </w:p>
    <w:p w14:paraId="68E0E2DA" w14:textId="77777777" w:rsidR="002B1CB6" w:rsidRPr="000168BB" w:rsidRDefault="002B1CB6" w:rsidP="002B1CB6">
      <w:pPr>
        <w:rPr>
          <w:rFonts w:ascii="Arial" w:hAnsi="Arial" w:cs="Arial"/>
          <w:szCs w:val="24"/>
        </w:rPr>
      </w:pPr>
      <w:r w:rsidRPr="000168BB">
        <w:rPr>
          <w:rFonts w:ascii="Arial" w:hAnsi="Arial" w:cs="Arial"/>
          <w:szCs w:val="24"/>
        </w:rPr>
        <w:t>An example of this is as follows:</w:t>
      </w:r>
    </w:p>
    <w:p w14:paraId="166BAABA" w14:textId="77777777" w:rsidR="002B1CB6" w:rsidRPr="000168BB" w:rsidRDefault="002B1CB6" w:rsidP="002B1CB6">
      <w:pPr>
        <w:rPr>
          <w:rFonts w:ascii="Arial" w:hAnsi="Arial" w:cs="Arial"/>
          <w:szCs w:val="24"/>
        </w:rPr>
      </w:pPr>
      <w:r w:rsidRPr="000168BB">
        <w:rPr>
          <w:rFonts w:ascii="Arial" w:hAnsi="Arial" w:cs="Arial"/>
          <w:szCs w:val="24"/>
        </w:rPr>
        <w:t>Caller A contacted us in 2019 requesting help as he wasn’t sleeping and was in struggling to cope. It transpired that his daughter was having mental issues of her own and was being passed around NHS departments without any form of treatment and this was having a negative impact on both their well-being. After hearing the details of this case, we (the trustees) decided that to give aid to Caller A we must give aid to his daughter. So, we decided to fund a series of counselling sessions for his daughter up to, but not exceeding the value of £500. This had the desired effect we were hoping for. All parties are now in a much better place regarding their mental health and we have adopted this practice as yet another service we provide.</w:t>
      </w:r>
    </w:p>
    <w:p w14:paraId="39B6DD37" w14:textId="2BE86E1D" w:rsidR="002B1CB6" w:rsidRDefault="0053131D" w:rsidP="00643817">
      <w:pPr>
        <w:rPr>
          <w:rFonts w:ascii="Arial" w:hAnsi="Arial" w:cs="Arial"/>
          <w:b/>
          <w:bCs/>
          <w:sz w:val="28"/>
          <w:szCs w:val="28"/>
          <w:u w:val="single"/>
        </w:rPr>
      </w:pPr>
      <w:r w:rsidRPr="0053131D">
        <w:rPr>
          <w:rFonts w:ascii="Arial" w:hAnsi="Arial" w:cs="Arial"/>
          <w:b/>
          <w:bCs/>
          <w:sz w:val="28"/>
          <w:szCs w:val="28"/>
          <w:u w:val="single"/>
        </w:rPr>
        <w:lastRenderedPageBreak/>
        <w:t>Financial Report</w:t>
      </w:r>
    </w:p>
    <w:p w14:paraId="3F285A1D" w14:textId="77777777" w:rsidR="0053131D" w:rsidRPr="0053131D" w:rsidRDefault="0053131D" w:rsidP="0053131D">
      <w:pPr>
        <w:rPr>
          <w:rFonts w:ascii="Arial" w:hAnsi="Arial" w:cs="Arial"/>
          <w:color w:val="auto"/>
          <w:sz w:val="22"/>
        </w:rPr>
      </w:pPr>
      <w:r w:rsidRPr="0053131D">
        <w:rPr>
          <w:rFonts w:ascii="Arial" w:hAnsi="Arial" w:cs="Arial"/>
        </w:rPr>
        <w:t xml:space="preserve">The Financial plan, forecast to 2023 is predicated on a number of factors, although primarily the rationale is that Sapper Support ought to operating on a small surplus, distributing income to clients as effectively as possible.  Given the current uncertain climate, despite some volatility in donations, the single largest source, it was felt prudent to have this return to a more historic norm, with a small inflationary increase.  </w:t>
      </w:r>
    </w:p>
    <w:p w14:paraId="0A15D578" w14:textId="450ED162" w:rsidR="0053131D" w:rsidRPr="0053131D" w:rsidRDefault="0053131D" w:rsidP="0053131D">
      <w:pPr>
        <w:rPr>
          <w:rFonts w:ascii="Arial" w:hAnsi="Arial" w:cs="Arial"/>
        </w:rPr>
      </w:pPr>
      <w:r w:rsidRPr="0053131D">
        <w:rPr>
          <w:rFonts w:ascii="Arial" w:hAnsi="Arial" w:cs="Arial"/>
        </w:rPr>
        <w:t xml:space="preserve">From an expenditure </w:t>
      </w:r>
      <w:r w:rsidRPr="0053131D">
        <w:rPr>
          <w:rFonts w:ascii="Arial" w:hAnsi="Arial" w:cs="Arial"/>
        </w:rPr>
        <w:t>perspective, it</w:t>
      </w:r>
      <w:r w:rsidRPr="0053131D">
        <w:rPr>
          <w:rFonts w:ascii="Arial" w:hAnsi="Arial" w:cs="Arial"/>
        </w:rPr>
        <w:t xml:space="preserve"> was important to address two areas in the expense line: Advertising and Promotional materials.  Advertising in the early stages of Sapper Support came in the form of a number of Sponsorships.  While effective in part, it is felt with the recently announced support of Vodafone and the engagement of a number of key Patrons, that a change in direction could be affective, with far reduced cost.  In addition to the key sponsorships, greater use will be made of social media</w:t>
      </w:r>
      <w:r>
        <w:rPr>
          <w:rFonts w:ascii="Arial" w:hAnsi="Arial" w:cs="Arial"/>
        </w:rPr>
        <w:t>.</w:t>
      </w:r>
    </w:p>
    <w:p w14:paraId="02AB0249" w14:textId="77777777" w:rsidR="0053131D" w:rsidRPr="0053131D" w:rsidRDefault="0053131D" w:rsidP="0053131D">
      <w:pPr>
        <w:rPr>
          <w:rFonts w:ascii="Arial" w:hAnsi="Arial" w:cs="Arial"/>
        </w:rPr>
      </w:pPr>
      <w:r w:rsidRPr="0053131D">
        <w:rPr>
          <w:rFonts w:ascii="Arial" w:hAnsi="Arial" w:cs="Arial"/>
        </w:rPr>
        <w:t> </w:t>
      </w:r>
    </w:p>
    <w:p w14:paraId="75836C01" w14:textId="42FC581E" w:rsidR="0053131D" w:rsidRDefault="0053131D" w:rsidP="0053131D">
      <w:pPr>
        <w:rPr>
          <w:rFonts w:ascii="Arial" w:hAnsi="Arial" w:cs="Arial"/>
        </w:rPr>
      </w:pPr>
      <w:r w:rsidRPr="0053131D">
        <w:rPr>
          <w:rFonts w:ascii="Arial" w:hAnsi="Arial" w:cs="Arial"/>
        </w:rPr>
        <w:t xml:space="preserve">In </w:t>
      </w:r>
      <w:r w:rsidRPr="0053131D">
        <w:rPr>
          <w:rFonts w:ascii="Arial" w:hAnsi="Arial" w:cs="Arial"/>
        </w:rPr>
        <w:t>addition,</w:t>
      </w:r>
      <w:r w:rsidRPr="0053131D">
        <w:rPr>
          <w:rFonts w:ascii="Arial" w:hAnsi="Arial" w:cs="Arial"/>
        </w:rPr>
        <w:t xml:space="preserve"> in 2018, £26,749 was incurred under Promotional material.</w:t>
      </w:r>
      <w:r>
        <w:rPr>
          <w:rFonts w:ascii="Arial" w:hAnsi="Arial" w:cs="Arial"/>
        </w:rPr>
        <w:t xml:space="preserve"> A </w:t>
      </w:r>
      <w:r w:rsidRPr="0053131D">
        <w:rPr>
          <w:rFonts w:ascii="Arial" w:hAnsi="Arial" w:cs="Arial"/>
        </w:rPr>
        <w:t xml:space="preserve">large part </w:t>
      </w:r>
      <w:r>
        <w:rPr>
          <w:rFonts w:ascii="Arial" w:hAnsi="Arial" w:cs="Arial"/>
        </w:rPr>
        <w:t xml:space="preserve">of </w:t>
      </w:r>
      <w:r w:rsidRPr="0053131D">
        <w:rPr>
          <w:rFonts w:ascii="Arial" w:hAnsi="Arial" w:cs="Arial"/>
        </w:rPr>
        <w:t xml:space="preserve">this is attributed to the donation made by Sapper Support to the PTSD Memorial at The National Arboretum.  This has attracted national interest and raised the profile of Sapper Support significantly.  It also ought to be added that these donations were made with the express purpose of an onward donation to the establishment of the memorial.  According in 2017 we see an uptick, in donations that then reduce to a lower level from 2018 onwards. At the time, support to the only PTSD Memorial in the UK was a central plank of the Sapper Support mission statement.  However, after this key success, greater emphasis was now to be placed on the direct support to clients.  </w:t>
      </w:r>
    </w:p>
    <w:p w14:paraId="65CD5AC7" w14:textId="12206301" w:rsidR="0053131D" w:rsidRDefault="0053131D" w:rsidP="0053131D">
      <w:pPr>
        <w:rPr>
          <w:rFonts w:ascii="Arial" w:hAnsi="Arial" w:cs="Arial"/>
        </w:rPr>
      </w:pPr>
    </w:p>
    <w:p w14:paraId="7F82E79D" w14:textId="60730FC5" w:rsidR="0053131D" w:rsidRPr="0053131D" w:rsidRDefault="0053131D" w:rsidP="0053131D">
      <w:pPr>
        <w:rPr>
          <w:rFonts w:ascii="Arial" w:hAnsi="Arial" w:cs="Arial"/>
        </w:rPr>
      </w:pPr>
      <w:r>
        <w:rPr>
          <w:rFonts w:ascii="Arial" w:hAnsi="Arial" w:cs="Arial"/>
        </w:rPr>
        <w:t>A detailed breakdown of Sapper Supports finances can be found in Appendix A</w:t>
      </w:r>
    </w:p>
    <w:p w14:paraId="6DDABAA6" w14:textId="77777777" w:rsidR="0053131D" w:rsidRPr="0053131D" w:rsidRDefault="0053131D" w:rsidP="00643817">
      <w:pPr>
        <w:rPr>
          <w:rFonts w:ascii="Arial" w:hAnsi="Arial" w:cs="Arial"/>
          <w:b/>
          <w:bCs/>
          <w:sz w:val="28"/>
          <w:szCs w:val="28"/>
          <w:u w:val="single"/>
        </w:rPr>
      </w:pPr>
    </w:p>
    <w:p w14:paraId="7C7BB5C7" w14:textId="77777777" w:rsidR="0053131D" w:rsidRPr="0053131D" w:rsidRDefault="0053131D" w:rsidP="00643817">
      <w:pPr>
        <w:rPr>
          <w:rFonts w:ascii="Arial" w:hAnsi="Arial" w:cs="Arial"/>
          <w:b/>
          <w:bCs/>
          <w:sz w:val="28"/>
          <w:szCs w:val="28"/>
          <w:u w:val="single"/>
        </w:rPr>
      </w:pPr>
    </w:p>
    <w:p w14:paraId="473E727F" w14:textId="77777777" w:rsidR="002B1CB6" w:rsidRPr="0053131D" w:rsidRDefault="002B1CB6" w:rsidP="00643817">
      <w:pPr>
        <w:rPr>
          <w:rFonts w:ascii="Arial" w:hAnsi="Arial" w:cs="Arial"/>
          <w:szCs w:val="24"/>
        </w:rPr>
      </w:pPr>
    </w:p>
    <w:p w14:paraId="49D18252" w14:textId="77777777" w:rsidR="002B1CB6" w:rsidRPr="0053131D" w:rsidRDefault="002B1CB6" w:rsidP="00643817">
      <w:pPr>
        <w:rPr>
          <w:rFonts w:ascii="Arial" w:hAnsi="Arial" w:cs="Arial"/>
          <w:szCs w:val="24"/>
        </w:rPr>
      </w:pPr>
    </w:p>
    <w:p w14:paraId="4D2B8F98" w14:textId="77777777" w:rsidR="002B1CB6" w:rsidRDefault="002B1CB6" w:rsidP="00643817">
      <w:pPr>
        <w:rPr>
          <w:rFonts w:cstheme="minorHAnsi"/>
          <w:szCs w:val="24"/>
        </w:rPr>
      </w:pPr>
    </w:p>
    <w:p w14:paraId="317357B5" w14:textId="77777777" w:rsidR="002B1CB6" w:rsidRDefault="002B1CB6" w:rsidP="00643817">
      <w:pPr>
        <w:rPr>
          <w:rFonts w:cstheme="minorHAnsi"/>
          <w:szCs w:val="24"/>
        </w:rPr>
      </w:pPr>
    </w:p>
    <w:p w14:paraId="4C3293D6" w14:textId="77777777" w:rsidR="002B1CB6" w:rsidRDefault="002B1CB6" w:rsidP="00643817">
      <w:pPr>
        <w:rPr>
          <w:rFonts w:cstheme="minorHAnsi"/>
          <w:szCs w:val="24"/>
        </w:rPr>
      </w:pPr>
    </w:p>
    <w:p w14:paraId="7F44D0C2" w14:textId="77777777" w:rsidR="002B1CB6" w:rsidRDefault="002B1CB6" w:rsidP="00643817">
      <w:pPr>
        <w:rPr>
          <w:rFonts w:cstheme="minorHAnsi"/>
          <w:szCs w:val="24"/>
        </w:rPr>
      </w:pPr>
    </w:p>
    <w:p w14:paraId="2CBEF862" w14:textId="295501F4" w:rsidR="002B1CB6" w:rsidRPr="0053131D" w:rsidRDefault="002B1CB6" w:rsidP="00643817">
      <w:pPr>
        <w:rPr>
          <w:rFonts w:cstheme="minorHAnsi"/>
          <w:sz w:val="28"/>
          <w:szCs w:val="28"/>
        </w:rPr>
      </w:pPr>
    </w:p>
    <w:p w14:paraId="30FBE38B" w14:textId="3690AFB7" w:rsidR="002B1CB6" w:rsidRDefault="0053131D" w:rsidP="00643817">
      <w:pPr>
        <w:rPr>
          <w:rFonts w:ascii="Arial" w:hAnsi="Arial" w:cs="Arial"/>
          <w:b/>
          <w:bCs/>
          <w:sz w:val="28"/>
          <w:szCs w:val="28"/>
          <w:u w:val="single"/>
        </w:rPr>
      </w:pPr>
      <w:r>
        <w:rPr>
          <w:rFonts w:ascii="Arial" w:hAnsi="Arial" w:cs="Arial"/>
          <w:b/>
          <w:bCs/>
          <w:sz w:val="28"/>
          <w:szCs w:val="28"/>
          <w:u w:val="single"/>
        </w:rPr>
        <w:lastRenderedPageBreak/>
        <w:t>Call log information breakdown</w:t>
      </w:r>
    </w:p>
    <w:p w14:paraId="3E8091AF" w14:textId="473388FF" w:rsidR="002B1CB6" w:rsidRDefault="005F631A" w:rsidP="00643817">
      <w:pPr>
        <w:rPr>
          <w:rFonts w:cstheme="minorHAnsi"/>
          <w:szCs w:val="24"/>
        </w:rPr>
      </w:pPr>
      <w:r>
        <w:rPr>
          <w:noProof/>
          <w:lang w:eastAsia="en-GB"/>
        </w:rPr>
        <w:drawing>
          <wp:anchor distT="0" distB="0" distL="114300" distR="114300" simplePos="0" relativeHeight="251668480" behindDoc="0" locked="0" layoutInCell="1" allowOverlap="1" wp14:anchorId="789E92BA" wp14:editId="54ED62B8">
            <wp:simplePos x="0" y="0"/>
            <wp:positionH relativeFrom="column">
              <wp:posOffset>2819400</wp:posOffset>
            </wp:positionH>
            <wp:positionV relativeFrom="paragraph">
              <wp:posOffset>169545</wp:posOffset>
            </wp:positionV>
            <wp:extent cx="3286125" cy="2257425"/>
            <wp:effectExtent l="0" t="0" r="9525" b="952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004F1FF9" wp14:editId="12CC4C42">
            <wp:simplePos x="0" y="0"/>
            <wp:positionH relativeFrom="column">
              <wp:posOffset>-19050</wp:posOffset>
            </wp:positionH>
            <wp:positionV relativeFrom="paragraph">
              <wp:posOffset>159385</wp:posOffset>
            </wp:positionV>
            <wp:extent cx="2581275" cy="2257425"/>
            <wp:effectExtent l="0" t="0" r="0" b="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70C3A3D3" w14:textId="7F86A256" w:rsidR="002B1CB6" w:rsidRDefault="002B1CB6" w:rsidP="00643817">
      <w:pPr>
        <w:rPr>
          <w:rFonts w:cstheme="minorHAnsi"/>
          <w:szCs w:val="24"/>
        </w:rPr>
      </w:pPr>
    </w:p>
    <w:p w14:paraId="6B0EBA98" w14:textId="2F195514" w:rsidR="005F631A" w:rsidRDefault="005F631A" w:rsidP="00643817">
      <w:pPr>
        <w:rPr>
          <w:rFonts w:cstheme="minorHAnsi"/>
          <w:szCs w:val="24"/>
        </w:rPr>
      </w:pPr>
    </w:p>
    <w:p w14:paraId="79E19D7B" w14:textId="5F6360E2" w:rsidR="005F631A" w:rsidRDefault="005F631A" w:rsidP="00643817">
      <w:pPr>
        <w:rPr>
          <w:rFonts w:cstheme="minorHAnsi"/>
          <w:szCs w:val="24"/>
        </w:rPr>
      </w:pPr>
    </w:p>
    <w:p w14:paraId="028898D8" w14:textId="079B0E54" w:rsidR="005F631A" w:rsidRDefault="005F631A" w:rsidP="00643817">
      <w:pPr>
        <w:rPr>
          <w:rFonts w:cstheme="minorHAnsi"/>
          <w:szCs w:val="24"/>
        </w:rPr>
      </w:pPr>
    </w:p>
    <w:p w14:paraId="685CBCC9" w14:textId="48C354BE" w:rsidR="005F631A" w:rsidRDefault="005F631A" w:rsidP="00643817">
      <w:pPr>
        <w:rPr>
          <w:rFonts w:cstheme="minorHAnsi"/>
          <w:szCs w:val="24"/>
        </w:rPr>
      </w:pPr>
    </w:p>
    <w:p w14:paraId="0896E22E" w14:textId="1F6FBA6E" w:rsidR="005F631A" w:rsidRDefault="005F631A" w:rsidP="00643817">
      <w:pPr>
        <w:rPr>
          <w:rFonts w:cstheme="minorHAnsi"/>
          <w:szCs w:val="24"/>
        </w:rPr>
      </w:pPr>
    </w:p>
    <w:p w14:paraId="1C4FDEE3" w14:textId="3F266489" w:rsidR="005F631A" w:rsidRDefault="005F631A" w:rsidP="00643817">
      <w:pPr>
        <w:rPr>
          <w:rFonts w:cstheme="minorHAnsi"/>
          <w:szCs w:val="24"/>
        </w:rPr>
      </w:pPr>
    </w:p>
    <w:p w14:paraId="3EEBACD8" w14:textId="7252A279" w:rsidR="005F631A" w:rsidRDefault="005F631A" w:rsidP="00643817">
      <w:pPr>
        <w:rPr>
          <w:rFonts w:cstheme="minorHAnsi"/>
          <w:szCs w:val="24"/>
        </w:rPr>
      </w:pPr>
    </w:p>
    <w:p w14:paraId="672FEB26" w14:textId="345CFFED" w:rsidR="005F631A" w:rsidRDefault="005F631A" w:rsidP="00643817">
      <w:pPr>
        <w:rPr>
          <w:rFonts w:cstheme="minorHAnsi"/>
          <w:szCs w:val="24"/>
        </w:rPr>
      </w:pPr>
    </w:p>
    <w:p w14:paraId="6ED2E8E2" w14:textId="2C3D1260" w:rsidR="005F631A" w:rsidRDefault="005F631A" w:rsidP="00643817">
      <w:pPr>
        <w:rPr>
          <w:rFonts w:cstheme="minorHAnsi"/>
          <w:szCs w:val="24"/>
        </w:rPr>
      </w:pPr>
    </w:p>
    <w:p w14:paraId="3DF6B27C" w14:textId="295876D8" w:rsidR="005F631A" w:rsidRDefault="005F631A" w:rsidP="00643817">
      <w:pPr>
        <w:rPr>
          <w:rFonts w:cstheme="minorHAnsi"/>
          <w:szCs w:val="24"/>
        </w:rPr>
      </w:pPr>
      <w:r>
        <w:rPr>
          <w:noProof/>
          <w:lang w:eastAsia="en-GB"/>
        </w:rPr>
        <w:drawing>
          <wp:anchor distT="0" distB="0" distL="114300" distR="114300" simplePos="0" relativeHeight="251670528" behindDoc="0" locked="0" layoutInCell="1" allowOverlap="1" wp14:anchorId="41D40F31" wp14:editId="7F5792A7">
            <wp:simplePos x="0" y="0"/>
            <wp:positionH relativeFrom="column">
              <wp:posOffset>0</wp:posOffset>
            </wp:positionH>
            <wp:positionV relativeFrom="paragraph">
              <wp:posOffset>0</wp:posOffset>
            </wp:positionV>
            <wp:extent cx="4953000" cy="2781300"/>
            <wp:effectExtent l="0" t="0" r="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2FB4E523" w14:textId="77777777" w:rsidR="002B1CB6" w:rsidRDefault="002B1CB6" w:rsidP="00643817">
      <w:pPr>
        <w:rPr>
          <w:rFonts w:cstheme="minorHAnsi"/>
          <w:szCs w:val="24"/>
        </w:rPr>
      </w:pPr>
    </w:p>
    <w:p w14:paraId="7BDF4F74" w14:textId="77777777" w:rsidR="002B1CB6" w:rsidRDefault="002B1CB6" w:rsidP="00643817">
      <w:pPr>
        <w:rPr>
          <w:rFonts w:cstheme="minorHAnsi"/>
          <w:szCs w:val="24"/>
        </w:rPr>
      </w:pPr>
    </w:p>
    <w:p w14:paraId="09ECF069" w14:textId="77777777" w:rsidR="002B1CB6" w:rsidRDefault="002B1CB6" w:rsidP="00643817">
      <w:pPr>
        <w:rPr>
          <w:rFonts w:cstheme="minorHAnsi"/>
          <w:szCs w:val="24"/>
        </w:rPr>
      </w:pPr>
    </w:p>
    <w:p w14:paraId="744292E8" w14:textId="77777777" w:rsidR="002B1CB6" w:rsidRDefault="002B1CB6" w:rsidP="00643817">
      <w:pPr>
        <w:rPr>
          <w:rFonts w:cstheme="minorHAnsi"/>
          <w:szCs w:val="24"/>
        </w:rPr>
      </w:pPr>
    </w:p>
    <w:p w14:paraId="6CD73147" w14:textId="77777777" w:rsidR="002B1CB6" w:rsidRDefault="002B1CB6" w:rsidP="00643817">
      <w:pPr>
        <w:rPr>
          <w:rFonts w:cstheme="minorHAnsi"/>
          <w:szCs w:val="24"/>
        </w:rPr>
      </w:pPr>
    </w:p>
    <w:p w14:paraId="588253EE" w14:textId="77777777" w:rsidR="002B1CB6" w:rsidRDefault="002B1CB6" w:rsidP="00643817">
      <w:pPr>
        <w:rPr>
          <w:rFonts w:cstheme="minorHAnsi"/>
          <w:szCs w:val="24"/>
        </w:rPr>
      </w:pPr>
    </w:p>
    <w:p w14:paraId="55517375" w14:textId="77777777" w:rsidR="002B1CB6" w:rsidRDefault="002B1CB6" w:rsidP="00643817">
      <w:pPr>
        <w:rPr>
          <w:rFonts w:cstheme="minorHAnsi"/>
          <w:szCs w:val="24"/>
        </w:rPr>
      </w:pPr>
    </w:p>
    <w:p w14:paraId="6610A98A" w14:textId="77777777" w:rsidR="002B1CB6" w:rsidRDefault="002B1CB6" w:rsidP="00643817">
      <w:pPr>
        <w:rPr>
          <w:rFonts w:cstheme="minorHAnsi"/>
          <w:szCs w:val="24"/>
        </w:rPr>
      </w:pPr>
    </w:p>
    <w:p w14:paraId="7BF847F0" w14:textId="77777777" w:rsidR="002B1CB6" w:rsidRDefault="002B1CB6" w:rsidP="00643817">
      <w:pPr>
        <w:rPr>
          <w:rFonts w:cstheme="minorHAnsi"/>
          <w:szCs w:val="24"/>
        </w:rPr>
      </w:pPr>
    </w:p>
    <w:p w14:paraId="5BCAA96C" w14:textId="77777777" w:rsidR="002B1CB6" w:rsidRDefault="002B1CB6" w:rsidP="00643817">
      <w:pPr>
        <w:rPr>
          <w:rFonts w:cstheme="minorHAnsi"/>
          <w:szCs w:val="24"/>
        </w:rPr>
      </w:pPr>
    </w:p>
    <w:p w14:paraId="0CD29532" w14:textId="77777777" w:rsidR="002B1CB6" w:rsidRDefault="002B1CB6" w:rsidP="00643817">
      <w:pPr>
        <w:rPr>
          <w:rFonts w:cstheme="minorHAnsi"/>
          <w:szCs w:val="24"/>
        </w:rPr>
      </w:pPr>
    </w:p>
    <w:p w14:paraId="282CCBD1" w14:textId="36F1491E" w:rsidR="002B1CB6" w:rsidRDefault="005F631A" w:rsidP="00643817">
      <w:pPr>
        <w:rPr>
          <w:rFonts w:cstheme="minorHAnsi"/>
          <w:szCs w:val="24"/>
        </w:rPr>
      </w:pPr>
      <w:r>
        <w:rPr>
          <w:noProof/>
          <w:lang w:eastAsia="en-GB"/>
        </w:rPr>
        <w:drawing>
          <wp:anchor distT="0" distB="0" distL="114300" distR="114300" simplePos="0" relativeHeight="251672576" behindDoc="1" locked="0" layoutInCell="1" allowOverlap="1" wp14:anchorId="618EE4A1" wp14:editId="41E5E16F">
            <wp:simplePos x="0" y="0"/>
            <wp:positionH relativeFrom="column">
              <wp:posOffset>0</wp:posOffset>
            </wp:positionH>
            <wp:positionV relativeFrom="paragraph">
              <wp:posOffset>-635</wp:posOffset>
            </wp:positionV>
            <wp:extent cx="4953000" cy="2790825"/>
            <wp:effectExtent l="0" t="0" r="0" b="9525"/>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1812D05D" w14:textId="77777777" w:rsidR="002B1CB6" w:rsidRDefault="002B1CB6" w:rsidP="00643817">
      <w:pPr>
        <w:rPr>
          <w:rFonts w:cstheme="minorHAnsi"/>
          <w:szCs w:val="24"/>
        </w:rPr>
      </w:pPr>
    </w:p>
    <w:p w14:paraId="650E8332" w14:textId="77777777" w:rsidR="002B1CB6" w:rsidRDefault="002B1CB6" w:rsidP="00643817">
      <w:pPr>
        <w:rPr>
          <w:rFonts w:cstheme="minorHAnsi"/>
          <w:szCs w:val="24"/>
        </w:rPr>
      </w:pPr>
    </w:p>
    <w:p w14:paraId="45D8A5CA" w14:textId="77777777" w:rsidR="002B1CB6" w:rsidRDefault="002B1CB6" w:rsidP="00643817">
      <w:pPr>
        <w:rPr>
          <w:rFonts w:cstheme="minorHAnsi"/>
          <w:szCs w:val="24"/>
        </w:rPr>
      </w:pPr>
    </w:p>
    <w:p w14:paraId="4494A8C2" w14:textId="77777777" w:rsidR="002B1CB6" w:rsidRDefault="002B1CB6" w:rsidP="00643817">
      <w:pPr>
        <w:rPr>
          <w:rFonts w:cstheme="minorHAnsi"/>
          <w:szCs w:val="24"/>
        </w:rPr>
      </w:pPr>
    </w:p>
    <w:p w14:paraId="22FEDA65" w14:textId="77777777" w:rsidR="002B1CB6" w:rsidRDefault="002B1CB6" w:rsidP="00643817">
      <w:pPr>
        <w:rPr>
          <w:rFonts w:cstheme="minorHAnsi"/>
          <w:szCs w:val="24"/>
        </w:rPr>
      </w:pPr>
    </w:p>
    <w:p w14:paraId="5D5B2727" w14:textId="77777777" w:rsidR="002B1CB6" w:rsidRDefault="002B1CB6" w:rsidP="00643817">
      <w:pPr>
        <w:rPr>
          <w:rFonts w:cstheme="minorHAnsi"/>
          <w:szCs w:val="24"/>
        </w:rPr>
      </w:pPr>
    </w:p>
    <w:p w14:paraId="6BCB02ED" w14:textId="77777777" w:rsidR="002B1CB6" w:rsidRDefault="002B1CB6" w:rsidP="00643817">
      <w:pPr>
        <w:rPr>
          <w:rFonts w:cstheme="minorHAnsi"/>
          <w:szCs w:val="24"/>
        </w:rPr>
      </w:pPr>
    </w:p>
    <w:p w14:paraId="2E6E75E5" w14:textId="77777777" w:rsidR="002B1CB6" w:rsidRDefault="002B1CB6" w:rsidP="00643817">
      <w:pPr>
        <w:rPr>
          <w:rFonts w:cstheme="minorHAnsi"/>
          <w:szCs w:val="24"/>
        </w:rPr>
      </w:pPr>
    </w:p>
    <w:p w14:paraId="4743255D" w14:textId="77777777" w:rsidR="002B1CB6" w:rsidRDefault="002B1CB6" w:rsidP="00643817">
      <w:pPr>
        <w:rPr>
          <w:rFonts w:cstheme="minorHAnsi"/>
          <w:szCs w:val="24"/>
        </w:rPr>
      </w:pPr>
    </w:p>
    <w:p w14:paraId="0F5EA204" w14:textId="77777777" w:rsidR="005F631A" w:rsidRPr="005F631A" w:rsidRDefault="005F631A" w:rsidP="005F631A">
      <w:pPr>
        <w:rPr>
          <w:rFonts w:ascii="Arial" w:hAnsi="Arial" w:cs="Arial"/>
          <w:b/>
          <w:sz w:val="28"/>
          <w:szCs w:val="28"/>
          <w:u w:val="single"/>
        </w:rPr>
      </w:pPr>
      <w:r w:rsidRPr="005F631A">
        <w:rPr>
          <w:rFonts w:ascii="Arial" w:hAnsi="Arial" w:cs="Arial"/>
          <w:b/>
          <w:sz w:val="28"/>
          <w:szCs w:val="28"/>
          <w:u w:val="single"/>
        </w:rPr>
        <w:lastRenderedPageBreak/>
        <w:t>Future initiatives</w:t>
      </w:r>
    </w:p>
    <w:p w14:paraId="3C7A2954" w14:textId="77777777" w:rsidR="005F631A" w:rsidRDefault="005F631A" w:rsidP="005F631A">
      <w:pPr>
        <w:rPr>
          <w:rFonts w:ascii="Arial" w:hAnsi="Arial" w:cs="Arial"/>
          <w:szCs w:val="24"/>
        </w:rPr>
      </w:pPr>
    </w:p>
    <w:p w14:paraId="359045FF" w14:textId="77777777" w:rsidR="005F631A" w:rsidRDefault="005F631A" w:rsidP="005F631A">
      <w:pPr>
        <w:rPr>
          <w:rFonts w:ascii="Arial" w:hAnsi="Arial" w:cs="Arial"/>
          <w:szCs w:val="24"/>
        </w:rPr>
      </w:pPr>
      <w:r w:rsidRPr="000168BB">
        <w:rPr>
          <w:rFonts w:ascii="Arial" w:hAnsi="Arial" w:cs="Arial"/>
          <w:szCs w:val="24"/>
        </w:rPr>
        <w:t>Sapper Support will continue to grow and bolster its infra-structure for the inevitable growth in the number of calls we will have to deal w</w:t>
      </w:r>
      <w:r>
        <w:rPr>
          <w:rFonts w:ascii="Arial" w:hAnsi="Arial" w:cs="Arial"/>
          <w:szCs w:val="24"/>
        </w:rPr>
        <w:t>ith. With this in mind we have 5</w:t>
      </w:r>
      <w:r w:rsidRPr="000168BB">
        <w:rPr>
          <w:rFonts w:ascii="Arial" w:hAnsi="Arial" w:cs="Arial"/>
          <w:szCs w:val="24"/>
        </w:rPr>
        <w:t xml:space="preserve"> new vol</w:t>
      </w:r>
      <w:r>
        <w:rPr>
          <w:rFonts w:ascii="Arial" w:hAnsi="Arial" w:cs="Arial"/>
          <w:szCs w:val="24"/>
        </w:rPr>
        <w:t>unteers starting early in 2020. With projected staffing figures to raise to/or above 20 by 2021.</w:t>
      </w:r>
    </w:p>
    <w:p w14:paraId="1AADF4BD" w14:textId="28DB7F26" w:rsidR="005F631A" w:rsidRPr="000168BB" w:rsidRDefault="005F631A" w:rsidP="005F631A">
      <w:pPr>
        <w:rPr>
          <w:rFonts w:ascii="Arial" w:hAnsi="Arial" w:cs="Arial"/>
          <w:szCs w:val="24"/>
        </w:rPr>
      </w:pPr>
      <w:r w:rsidRPr="000168BB">
        <w:rPr>
          <w:rFonts w:ascii="Arial" w:hAnsi="Arial" w:cs="Arial"/>
          <w:szCs w:val="24"/>
        </w:rPr>
        <w:t xml:space="preserve">As we grow, we will also need dedicated admin support and this will impact on our finances, so we will </w:t>
      </w:r>
      <w:r w:rsidRPr="000168BB">
        <w:rPr>
          <w:rFonts w:ascii="Arial" w:hAnsi="Arial" w:cs="Arial"/>
          <w:szCs w:val="24"/>
        </w:rPr>
        <w:t>endeavor</w:t>
      </w:r>
      <w:r w:rsidRPr="000168BB">
        <w:rPr>
          <w:rFonts w:ascii="Arial" w:hAnsi="Arial" w:cs="Arial"/>
          <w:szCs w:val="24"/>
        </w:rPr>
        <w:t xml:space="preserve"> to look at available funding options.</w:t>
      </w:r>
    </w:p>
    <w:p w14:paraId="1E92C4D0" w14:textId="77777777" w:rsidR="005F631A" w:rsidRPr="000168BB" w:rsidRDefault="005F631A" w:rsidP="005F631A">
      <w:pPr>
        <w:rPr>
          <w:rFonts w:ascii="Arial" w:hAnsi="Arial" w:cs="Arial"/>
          <w:szCs w:val="24"/>
        </w:rPr>
      </w:pPr>
    </w:p>
    <w:p w14:paraId="7F952458" w14:textId="77777777" w:rsidR="005F631A" w:rsidRDefault="005F631A" w:rsidP="005F631A">
      <w:pPr>
        <w:rPr>
          <w:rFonts w:ascii="Arial" w:hAnsi="Arial" w:cs="Arial"/>
          <w:szCs w:val="24"/>
        </w:rPr>
      </w:pPr>
      <w:r w:rsidRPr="000168BB">
        <w:rPr>
          <w:rFonts w:ascii="Arial" w:hAnsi="Arial" w:cs="Arial"/>
          <w:szCs w:val="24"/>
        </w:rPr>
        <w:t>When individuals leave the military, they don’t always settle in the UK. We have had contact from veterans in the USA, Germany, Cyprus, New Zealand and Australia. We are keen to give these veterans a life-line should they need it. We are looking at setting up an international service, linked directly tour existing service. This will initially be aimed at the USA and Germany and depending upon its success will be rolled out to further destinations.</w:t>
      </w:r>
    </w:p>
    <w:p w14:paraId="17A03A6F" w14:textId="77777777" w:rsidR="005F631A" w:rsidRDefault="005F631A" w:rsidP="005F631A">
      <w:pPr>
        <w:rPr>
          <w:rFonts w:ascii="Arial" w:hAnsi="Arial" w:cs="Arial"/>
          <w:szCs w:val="24"/>
        </w:rPr>
      </w:pPr>
    </w:p>
    <w:p w14:paraId="78EE6E8A" w14:textId="12B4CF2C" w:rsidR="005F631A" w:rsidRDefault="005F631A" w:rsidP="005F631A">
      <w:pPr>
        <w:rPr>
          <w:rFonts w:ascii="Arial" w:hAnsi="Arial" w:cs="Arial"/>
          <w:szCs w:val="24"/>
        </w:rPr>
      </w:pPr>
      <w:r>
        <w:rPr>
          <w:rFonts w:ascii="Arial" w:hAnsi="Arial" w:cs="Arial"/>
          <w:szCs w:val="24"/>
        </w:rPr>
        <w:t xml:space="preserve">We are striving to harness our digital connection with other signposting sites. For </w:t>
      </w:r>
      <w:r>
        <w:rPr>
          <w:rFonts w:ascii="Arial" w:hAnsi="Arial" w:cs="Arial"/>
          <w:szCs w:val="24"/>
        </w:rPr>
        <w:t>example,</w:t>
      </w:r>
      <w:r>
        <w:rPr>
          <w:rFonts w:ascii="Arial" w:hAnsi="Arial" w:cs="Arial"/>
          <w:szCs w:val="24"/>
        </w:rPr>
        <w:t xml:space="preserve"> the NHS and MIND have been contacted and will have links to the Sapper Support webpage and contact details for individuals to reach us when needed. Other </w:t>
      </w:r>
      <w:r>
        <w:rPr>
          <w:rFonts w:ascii="Arial" w:hAnsi="Arial" w:cs="Arial"/>
          <w:szCs w:val="24"/>
        </w:rPr>
        <w:t>organizations</w:t>
      </w:r>
      <w:r>
        <w:rPr>
          <w:rFonts w:ascii="Arial" w:hAnsi="Arial" w:cs="Arial"/>
          <w:szCs w:val="24"/>
        </w:rPr>
        <w:t xml:space="preserve"> and web hosts have been invited to include Sapper Support on their contact/support pages.</w:t>
      </w:r>
    </w:p>
    <w:p w14:paraId="6E13A981" w14:textId="77777777" w:rsidR="005F631A" w:rsidRPr="000168BB" w:rsidRDefault="005F631A" w:rsidP="005F631A">
      <w:pPr>
        <w:rPr>
          <w:rFonts w:ascii="Arial" w:hAnsi="Arial" w:cs="Arial"/>
          <w:szCs w:val="24"/>
        </w:rPr>
      </w:pPr>
    </w:p>
    <w:p w14:paraId="035A9FFF" w14:textId="77777777" w:rsidR="005F631A" w:rsidRDefault="005F631A" w:rsidP="005F631A">
      <w:pPr>
        <w:rPr>
          <w:rFonts w:ascii="Arial" w:hAnsi="Arial" w:cs="Arial"/>
          <w:szCs w:val="24"/>
        </w:rPr>
      </w:pPr>
      <w:r w:rsidRPr="000168BB">
        <w:rPr>
          <w:rFonts w:ascii="Arial" w:hAnsi="Arial" w:cs="Arial"/>
          <w:szCs w:val="24"/>
        </w:rPr>
        <w:t>Lastly, our main goal is to have ‘regional hubs’ around the UK supported by a national framework.</w:t>
      </w:r>
    </w:p>
    <w:p w14:paraId="46B89CEE" w14:textId="77777777" w:rsidR="005F631A" w:rsidRPr="000168BB" w:rsidRDefault="005F631A" w:rsidP="005F631A">
      <w:pPr>
        <w:rPr>
          <w:rFonts w:ascii="Arial" w:hAnsi="Arial" w:cs="Arial"/>
          <w:szCs w:val="24"/>
        </w:rPr>
      </w:pPr>
    </w:p>
    <w:p w14:paraId="33691F24" w14:textId="77777777" w:rsidR="005F631A" w:rsidRPr="000168BB" w:rsidRDefault="005F631A" w:rsidP="005F631A">
      <w:pPr>
        <w:rPr>
          <w:rFonts w:ascii="Arial" w:hAnsi="Arial" w:cs="Arial"/>
          <w:szCs w:val="24"/>
        </w:rPr>
      </w:pPr>
      <w:r w:rsidRPr="000168BB">
        <w:rPr>
          <w:rFonts w:ascii="Arial" w:hAnsi="Arial" w:cs="Arial"/>
          <w:szCs w:val="24"/>
        </w:rPr>
        <w:t>The benefits of this to our callers are many. Shared accent, local knowledge, access to local resources and opportunities for face to face visits.</w:t>
      </w:r>
    </w:p>
    <w:p w14:paraId="62DC8942" w14:textId="77777777" w:rsidR="005F631A" w:rsidRDefault="005F631A" w:rsidP="005F631A">
      <w:pPr>
        <w:rPr>
          <w:rFonts w:ascii="Arial" w:hAnsi="Arial" w:cs="Arial"/>
          <w:szCs w:val="24"/>
        </w:rPr>
      </w:pPr>
      <w:r>
        <w:rPr>
          <w:rFonts w:ascii="Arial" w:hAnsi="Arial" w:cs="Arial"/>
          <w:szCs w:val="24"/>
        </w:rPr>
        <w:br w:type="page"/>
      </w:r>
    </w:p>
    <w:p w14:paraId="5CB6493C" w14:textId="77777777" w:rsidR="0070331A" w:rsidRPr="0070331A" w:rsidRDefault="0070331A" w:rsidP="0070331A">
      <w:pPr>
        <w:rPr>
          <w:rFonts w:ascii="Arial" w:hAnsi="Arial" w:cs="Arial"/>
          <w:b/>
          <w:sz w:val="28"/>
          <w:szCs w:val="28"/>
          <w:u w:val="single"/>
        </w:rPr>
      </w:pPr>
      <w:r w:rsidRPr="0070331A">
        <w:rPr>
          <w:rFonts w:ascii="Arial" w:hAnsi="Arial" w:cs="Arial"/>
          <w:b/>
          <w:sz w:val="28"/>
          <w:szCs w:val="28"/>
          <w:u w:val="single"/>
        </w:rPr>
        <w:lastRenderedPageBreak/>
        <w:t>Fundraising Activities Statement</w:t>
      </w:r>
    </w:p>
    <w:p w14:paraId="58246135" w14:textId="77777777" w:rsidR="0070331A" w:rsidRDefault="0070331A" w:rsidP="0070331A">
      <w:pPr>
        <w:rPr>
          <w:rFonts w:ascii="Arial" w:hAnsi="Arial" w:cs="Arial"/>
          <w:szCs w:val="24"/>
        </w:rPr>
      </w:pPr>
    </w:p>
    <w:p w14:paraId="06B20300" w14:textId="0299F5FE" w:rsidR="0070331A" w:rsidRDefault="0070331A" w:rsidP="0070331A">
      <w:pPr>
        <w:rPr>
          <w:rFonts w:ascii="Arial" w:hAnsi="Arial" w:cs="Arial"/>
          <w:szCs w:val="24"/>
        </w:rPr>
      </w:pPr>
      <w:r w:rsidRPr="00B04BB4">
        <w:rPr>
          <w:rFonts w:ascii="Arial" w:hAnsi="Arial" w:cs="Arial"/>
          <w:szCs w:val="24"/>
        </w:rPr>
        <w:t>Our generous supporters include individuals, companies, trusts and public bodies. It is thanks to our supporters that we were able to raise</w:t>
      </w:r>
      <w:r>
        <w:rPr>
          <w:rFonts w:ascii="Arial" w:hAnsi="Arial" w:cs="Arial"/>
          <w:szCs w:val="24"/>
        </w:rPr>
        <w:t xml:space="preserve"> over</w:t>
      </w:r>
      <w:r w:rsidRPr="00B04BB4">
        <w:rPr>
          <w:rFonts w:ascii="Arial" w:hAnsi="Arial" w:cs="Arial"/>
          <w:szCs w:val="24"/>
        </w:rPr>
        <w:t xml:space="preserve"> </w:t>
      </w:r>
      <w:r>
        <w:rPr>
          <w:rFonts w:ascii="Arial" w:hAnsi="Arial" w:cs="Arial"/>
          <w:color w:val="auto"/>
          <w:szCs w:val="24"/>
        </w:rPr>
        <w:t>£20,000</w:t>
      </w:r>
      <w:r w:rsidRPr="00B04BB4">
        <w:rPr>
          <w:rFonts w:ascii="Arial" w:hAnsi="Arial" w:cs="Arial"/>
          <w:color w:val="FF0000"/>
          <w:szCs w:val="24"/>
        </w:rPr>
        <w:t xml:space="preserve"> </w:t>
      </w:r>
      <w:r w:rsidRPr="00B04BB4">
        <w:rPr>
          <w:rFonts w:ascii="Arial" w:hAnsi="Arial" w:cs="Arial"/>
          <w:szCs w:val="24"/>
        </w:rPr>
        <w:t xml:space="preserve">from voluntary donations to invest in reaching more people with our services. </w:t>
      </w:r>
      <w:r>
        <w:rPr>
          <w:rFonts w:ascii="Arial" w:hAnsi="Arial" w:cs="Arial"/>
          <w:szCs w:val="24"/>
        </w:rPr>
        <w:t>Sapper Support</w:t>
      </w:r>
      <w:r w:rsidRPr="00B04BB4">
        <w:rPr>
          <w:rFonts w:ascii="Arial" w:hAnsi="Arial" w:cs="Arial"/>
          <w:szCs w:val="24"/>
        </w:rPr>
        <w:t xml:space="preserve"> fundraises with our supporters’ needs in mind and continue to meet the best standards of practice in the way we work. </w:t>
      </w:r>
    </w:p>
    <w:p w14:paraId="3ECA7F27" w14:textId="77777777" w:rsidR="0070331A" w:rsidRDefault="0070331A" w:rsidP="0070331A">
      <w:pPr>
        <w:rPr>
          <w:rFonts w:ascii="Arial" w:hAnsi="Arial" w:cs="Arial"/>
          <w:szCs w:val="24"/>
        </w:rPr>
      </w:pPr>
      <w:r w:rsidRPr="00B04BB4">
        <w:rPr>
          <w:rFonts w:ascii="Arial" w:hAnsi="Arial" w:cs="Arial"/>
          <w:szCs w:val="24"/>
        </w:rPr>
        <w:t>Our donor promise sets out our aim to be open, fair and honest in the way we engage with supporters. Our remaining outsourced activity includes the recruitment of new supporters who choose to give through</w:t>
      </w:r>
      <w:r>
        <w:rPr>
          <w:rFonts w:ascii="Arial" w:hAnsi="Arial" w:cs="Arial"/>
          <w:szCs w:val="24"/>
        </w:rPr>
        <w:t xml:space="preserve"> sponsorship.</w:t>
      </w:r>
    </w:p>
    <w:p w14:paraId="797CD65A" w14:textId="77777777" w:rsidR="0070331A" w:rsidRDefault="0070331A" w:rsidP="0070331A">
      <w:pPr>
        <w:rPr>
          <w:rFonts w:ascii="Arial" w:hAnsi="Arial" w:cs="Arial"/>
          <w:szCs w:val="24"/>
        </w:rPr>
      </w:pPr>
    </w:p>
    <w:p w14:paraId="0E884042" w14:textId="45383D12" w:rsidR="002B1CB6" w:rsidRDefault="0070331A" w:rsidP="0070331A">
      <w:pPr>
        <w:rPr>
          <w:rFonts w:cstheme="minorHAnsi"/>
          <w:szCs w:val="24"/>
        </w:rPr>
      </w:pPr>
      <w:r w:rsidRPr="00B04BB4">
        <w:rPr>
          <w:rFonts w:ascii="Arial" w:hAnsi="Arial" w:cs="Arial"/>
          <w:szCs w:val="24"/>
        </w:rPr>
        <w:t>Managing Communications and protecting people it is important to S</w:t>
      </w:r>
      <w:r>
        <w:rPr>
          <w:rFonts w:ascii="Arial" w:hAnsi="Arial" w:cs="Arial"/>
          <w:szCs w:val="24"/>
        </w:rPr>
        <w:t>apper Support</w:t>
      </w:r>
      <w:r w:rsidRPr="00B04BB4">
        <w:rPr>
          <w:rFonts w:ascii="Arial" w:hAnsi="Arial" w:cs="Arial"/>
          <w:szCs w:val="24"/>
        </w:rPr>
        <w:t xml:space="preserve"> that supporters trust our communications. We ask supporters for their preferences as to how we communicate with them. We provide choice and if supporters no longer wish to hear from us, we will respect their wishes. Over the last year we have gathered feedback from over 1,700 supporters to understand what supporters need and want and how we can improve the supporter experience. This insight has been used to improve the way we engage and communicate with our supporters. We have strengthened our data management approach and provide supporters with greater choice, control and trust in how they engage with S</w:t>
      </w:r>
      <w:r>
        <w:rPr>
          <w:rFonts w:ascii="Arial" w:hAnsi="Arial" w:cs="Arial"/>
          <w:szCs w:val="24"/>
        </w:rPr>
        <w:t>apper Support</w:t>
      </w:r>
      <w:r w:rsidRPr="00B04BB4">
        <w:rPr>
          <w:rFonts w:ascii="Arial" w:hAnsi="Arial" w:cs="Arial"/>
          <w:szCs w:val="24"/>
        </w:rPr>
        <w:t>. We will continue to adopt GDPR compliant working practices. We will continue to lead on best practice fundraising to ensure we deliver and exceed supporter expectations.</w:t>
      </w:r>
      <w:r>
        <w:t xml:space="preserve"> </w:t>
      </w:r>
      <w:r w:rsidRPr="00B04BB4">
        <w:rPr>
          <w:rFonts w:ascii="Arial" w:hAnsi="Arial" w:cs="Arial"/>
          <w:szCs w:val="24"/>
        </w:rPr>
        <w:br w:type="page"/>
      </w:r>
    </w:p>
    <w:p w14:paraId="10761452" w14:textId="77777777" w:rsidR="0070331A" w:rsidRPr="0070331A" w:rsidRDefault="0070331A" w:rsidP="0070331A">
      <w:pPr>
        <w:rPr>
          <w:rFonts w:ascii="Arial" w:hAnsi="Arial" w:cs="Arial"/>
          <w:b/>
          <w:sz w:val="28"/>
          <w:szCs w:val="28"/>
          <w:u w:val="single"/>
        </w:rPr>
      </w:pPr>
      <w:r w:rsidRPr="0070331A">
        <w:rPr>
          <w:rFonts w:ascii="Arial" w:hAnsi="Arial" w:cs="Arial"/>
          <w:b/>
          <w:sz w:val="28"/>
          <w:szCs w:val="28"/>
          <w:u w:val="single"/>
        </w:rPr>
        <w:lastRenderedPageBreak/>
        <w:t>Risks and uncertainties</w:t>
      </w:r>
    </w:p>
    <w:p w14:paraId="1CF644A4" w14:textId="77777777" w:rsidR="0070331A" w:rsidRDefault="0070331A" w:rsidP="0070331A">
      <w:pPr>
        <w:rPr>
          <w:rFonts w:ascii="Arial" w:hAnsi="Arial" w:cs="Arial"/>
          <w:szCs w:val="24"/>
        </w:rPr>
      </w:pPr>
    </w:p>
    <w:p w14:paraId="2EB3F98F" w14:textId="77777777" w:rsidR="0070331A" w:rsidRPr="0070331A" w:rsidRDefault="0070331A" w:rsidP="0070331A">
      <w:pPr>
        <w:rPr>
          <w:rFonts w:ascii="Arial" w:hAnsi="Arial" w:cs="Arial"/>
          <w:color w:val="auto"/>
          <w:szCs w:val="24"/>
        </w:rPr>
      </w:pPr>
      <w:r w:rsidRPr="0070331A">
        <w:rPr>
          <w:rFonts w:ascii="Arial" w:hAnsi="Arial" w:cs="Arial"/>
          <w:color w:val="auto"/>
          <w:szCs w:val="24"/>
        </w:rPr>
        <w:t>The board of Trustees’ is ultimately responsible for risk management.</w:t>
      </w:r>
    </w:p>
    <w:p w14:paraId="49799C58" w14:textId="77777777" w:rsidR="0070331A" w:rsidRPr="0070331A" w:rsidRDefault="0070331A" w:rsidP="0070331A">
      <w:pPr>
        <w:rPr>
          <w:rFonts w:ascii="Arial" w:hAnsi="Arial" w:cs="Arial"/>
          <w:color w:val="auto"/>
          <w:szCs w:val="24"/>
        </w:rPr>
      </w:pPr>
    </w:p>
    <w:p w14:paraId="596FBB0D" w14:textId="77777777" w:rsidR="0070331A" w:rsidRPr="0070331A" w:rsidRDefault="0070331A" w:rsidP="0070331A">
      <w:pPr>
        <w:rPr>
          <w:rFonts w:ascii="Arial" w:hAnsi="Arial" w:cs="Arial"/>
          <w:color w:val="auto"/>
          <w:szCs w:val="24"/>
        </w:rPr>
      </w:pPr>
      <w:r w:rsidRPr="0070331A">
        <w:rPr>
          <w:rFonts w:ascii="Arial" w:hAnsi="Arial" w:cs="Arial"/>
          <w:color w:val="auto"/>
          <w:szCs w:val="24"/>
        </w:rPr>
        <w:t>A comprehensive annual planning and budgeting process is approved by the Board, during which a thorough assessment of key external and internal risks is undertaken. The Board also receives risk evaluations on any major new areas of activity.</w:t>
      </w:r>
    </w:p>
    <w:p w14:paraId="2E67CED2" w14:textId="77777777" w:rsidR="0070331A" w:rsidRPr="0070331A" w:rsidRDefault="0070331A" w:rsidP="0070331A">
      <w:pPr>
        <w:rPr>
          <w:rFonts w:ascii="Arial" w:hAnsi="Arial" w:cs="Arial"/>
          <w:color w:val="auto"/>
          <w:szCs w:val="24"/>
        </w:rPr>
      </w:pPr>
    </w:p>
    <w:p w14:paraId="5F7613BF" w14:textId="77777777" w:rsidR="0070331A" w:rsidRPr="0070331A" w:rsidRDefault="0070331A" w:rsidP="0070331A">
      <w:pPr>
        <w:rPr>
          <w:rFonts w:ascii="Arial" w:hAnsi="Arial" w:cs="Arial"/>
          <w:color w:val="auto"/>
          <w:szCs w:val="24"/>
        </w:rPr>
      </w:pPr>
      <w:r w:rsidRPr="0070331A">
        <w:rPr>
          <w:rFonts w:ascii="Arial" w:hAnsi="Arial" w:cs="Arial"/>
          <w:color w:val="auto"/>
          <w:szCs w:val="24"/>
        </w:rPr>
        <w:t>Set out below are details of the top five most significant risks identified after a SWOT analysis was conducted:</w:t>
      </w:r>
    </w:p>
    <w:p w14:paraId="4FE06ED6" w14:textId="77777777" w:rsidR="0070331A" w:rsidRPr="0070331A" w:rsidRDefault="0070331A" w:rsidP="0070331A">
      <w:pPr>
        <w:rPr>
          <w:rFonts w:ascii="Arial" w:hAnsi="Arial" w:cs="Arial"/>
          <w:color w:val="auto"/>
          <w:szCs w:val="24"/>
        </w:rPr>
      </w:pPr>
    </w:p>
    <w:p w14:paraId="7008E985" w14:textId="77777777" w:rsidR="0070331A" w:rsidRPr="0070331A" w:rsidRDefault="0070331A" w:rsidP="0070331A">
      <w:pPr>
        <w:pStyle w:val="ListParagraph"/>
        <w:numPr>
          <w:ilvl w:val="0"/>
          <w:numId w:val="27"/>
        </w:numPr>
        <w:tabs>
          <w:tab w:val="left" w:pos="567"/>
        </w:tabs>
        <w:spacing w:after="0"/>
        <w:ind w:left="0" w:firstLine="0"/>
        <w:rPr>
          <w:rFonts w:ascii="Arial" w:hAnsi="Arial" w:cs="Arial"/>
          <w:sz w:val="24"/>
          <w:szCs w:val="24"/>
        </w:rPr>
      </w:pPr>
      <w:r w:rsidRPr="0070331A">
        <w:rPr>
          <w:rFonts w:ascii="Arial" w:hAnsi="Arial" w:cs="Arial"/>
          <w:sz w:val="24"/>
          <w:szCs w:val="24"/>
        </w:rPr>
        <w:t>Business plan – to be an enduring report.</w:t>
      </w:r>
    </w:p>
    <w:p w14:paraId="20F39518" w14:textId="77777777" w:rsidR="0070331A" w:rsidRPr="0070331A" w:rsidRDefault="0070331A" w:rsidP="0070331A">
      <w:pPr>
        <w:pStyle w:val="ListParagraph"/>
        <w:numPr>
          <w:ilvl w:val="0"/>
          <w:numId w:val="27"/>
        </w:numPr>
        <w:tabs>
          <w:tab w:val="left" w:pos="567"/>
        </w:tabs>
        <w:spacing w:after="0"/>
        <w:ind w:left="0" w:firstLine="0"/>
        <w:rPr>
          <w:rFonts w:ascii="Arial" w:hAnsi="Arial" w:cs="Arial"/>
          <w:sz w:val="24"/>
          <w:szCs w:val="24"/>
        </w:rPr>
      </w:pPr>
      <w:r w:rsidRPr="0070331A">
        <w:rPr>
          <w:rFonts w:ascii="Arial" w:hAnsi="Arial" w:cs="Arial"/>
          <w:sz w:val="24"/>
          <w:szCs w:val="24"/>
        </w:rPr>
        <w:t>Business Strategy – to set out our future aspirations.</w:t>
      </w:r>
    </w:p>
    <w:p w14:paraId="3BAB8446" w14:textId="4BC177E6" w:rsidR="0070331A" w:rsidRPr="0070331A" w:rsidRDefault="0070331A" w:rsidP="0070331A">
      <w:pPr>
        <w:pStyle w:val="ListParagraph"/>
        <w:numPr>
          <w:ilvl w:val="0"/>
          <w:numId w:val="27"/>
        </w:numPr>
        <w:tabs>
          <w:tab w:val="left" w:pos="567"/>
        </w:tabs>
        <w:spacing w:after="0"/>
        <w:ind w:left="0" w:firstLine="0"/>
        <w:rPr>
          <w:rFonts w:ascii="Arial" w:hAnsi="Arial" w:cs="Arial"/>
          <w:sz w:val="24"/>
          <w:szCs w:val="24"/>
        </w:rPr>
      </w:pPr>
      <w:r w:rsidRPr="0070331A">
        <w:rPr>
          <w:rFonts w:ascii="Arial" w:hAnsi="Arial" w:cs="Arial"/>
          <w:sz w:val="24"/>
          <w:szCs w:val="24"/>
        </w:rPr>
        <w:t xml:space="preserve">Financial plan – Forecast of income and revenue, quarterly and </w:t>
      </w:r>
      <w:r w:rsidRPr="0070331A">
        <w:rPr>
          <w:rFonts w:ascii="Arial" w:hAnsi="Arial" w:cs="Arial"/>
          <w:sz w:val="24"/>
          <w:szCs w:val="24"/>
        </w:rPr>
        <w:t>5-year</w:t>
      </w:r>
      <w:r w:rsidRPr="0070331A">
        <w:rPr>
          <w:rFonts w:ascii="Arial" w:hAnsi="Arial" w:cs="Arial"/>
          <w:sz w:val="24"/>
          <w:szCs w:val="24"/>
        </w:rPr>
        <w:t xml:space="preserve"> financial targets (how to achieve these).</w:t>
      </w:r>
    </w:p>
    <w:p w14:paraId="3DFE4101" w14:textId="77777777" w:rsidR="0070331A" w:rsidRPr="0070331A" w:rsidRDefault="0070331A" w:rsidP="0070331A">
      <w:pPr>
        <w:pStyle w:val="ListParagraph"/>
        <w:numPr>
          <w:ilvl w:val="0"/>
          <w:numId w:val="27"/>
        </w:numPr>
        <w:tabs>
          <w:tab w:val="left" w:pos="567"/>
        </w:tabs>
        <w:spacing w:after="0"/>
        <w:ind w:left="0" w:firstLine="0"/>
        <w:rPr>
          <w:rFonts w:ascii="Arial" w:hAnsi="Arial" w:cs="Arial"/>
          <w:sz w:val="24"/>
          <w:szCs w:val="24"/>
        </w:rPr>
      </w:pPr>
      <w:r w:rsidRPr="0070331A">
        <w:rPr>
          <w:rFonts w:ascii="Arial" w:hAnsi="Arial" w:cs="Arial"/>
          <w:sz w:val="24"/>
          <w:szCs w:val="24"/>
        </w:rPr>
        <w:t>Performance metric – CPD of call takers and staff, measurement of effect.</w:t>
      </w:r>
    </w:p>
    <w:p w14:paraId="5E109974" w14:textId="5821942F" w:rsidR="0070331A" w:rsidRDefault="0070331A" w:rsidP="0070331A">
      <w:pPr>
        <w:pStyle w:val="ListParagraph"/>
        <w:numPr>
          <w:ilvl w:val="0"/>
          <w:numId w:val="27"/>
        </w:numPr>
        <w:tabs>
          <w:tab w:val="left" w:pos="567"/>
        </w:tabs>
        <w:spacing w:after="0"/>
        <w:ind w:left="0" w:firstLine="0"/>
        <w:rPr>
          <w:rFonts w:ascii="Arial" w:hAnsi="Arial" w:cs="Arial"/>
          <w:sz w:val="24"/>
          <w:szCs w:val="24"/>
        </w:rPr>
      </w:pPr>
      <w:r w:rsidRPr="0070331A">
        <w:rPr>
          <w:rFonts w:ascii="Arial" w:hAnsi="Arial" w:cs="Arial"/>
          <w:sz w:val="24"/>
          <w:szCs w:val="24"/>
        </w:rPr>
        <w:t>Communications and marketing – Reach out to other charities and organisations to have a link or display Sapper Support logos / contact information for individuals to use.</w:t>
      </w:r>
    </w:p>
    <w:p w14:paraId="1B3EC2EA" w14:textId="51C85DCE" w:rsidR="0070331A" w:rsidRDefault="0070331A" w:rsidP="0070331A">
      <w:pPr>
        <w:pStyle w:val="ListParagraph"/>
        <w:tabs>
          <w:tab w:val="left" w:pos="567"/>
        </w:tabs>
        <w:spacing w:after="0"/>
        <w:ind w:left="0"/>
        <w:rPr>
          <w:rFonts w:ascii="Arial" w:hAnsi="Arial" w:cs="Arial"/>
          <w:sz w:val="24"/>
          <w:szCs w:val="24"/>
        </w:rPr>
      </w:pPr>
    </w:p>
    <w:p w14:paraId="0EC376AA" w14:textId="7BAC0E87" w:rsidR="0070331A" w:rsidRDefault="0070331A" w:rsidP="0070331A">
      <w:pPr>
        <w:pStyle w:val="ListParagraph"/>
        <w:tabs>
          <w:tab w:val="left" w:pos="567"/>
        </w:tabs>
        <w:spacing w:after="0"/>
        <w:ind w:left="0"/>
        <w:rPr>
          <w:rFonts w:ascii="Arial" w:hAnsi="Arial" w:cs="Arial"/>
          <w:sz w:val="24"/>
          <w:szCs w:val="24"/>
        </w:rPr>
      </w:pPr>
    </w:p>
    <w:p w14:paraId="38AAB2BC" w14:textId="77777777" w:rsidR="0070331A" w:rsidRDefault="0070331A" w:rsidP="0070331A">
      <w:pPr>
        <w:rPr>
          <w:rFonts w:ascii="Arial" w:hAnsi="Arial" w:cs="Arial"/>
          <w:b/>
          <w:szCs w:val="24"/>
        </w:rPr>
      </w:pPr>
    </w:p>
    <w:p w14:paraId="5F8C948F" w14:textId="77777777" w:rsidR="0070331A" w:rsidRDefault="0070331A" w:rsidP="0070331A">
      <w:pPr>
        <w:rPr>
          <w:rFonts w:ascii="Arial" w:hAnsi="Arial" w:cs="Arial"/>
          <w:b/>
          <w:szCs w:val="24"/>
        </w:rPr>
      </w:pPr>
    </w:p>
    <w:p w14:paraId="404C6A92" w14:textId="0797A473" w:rsidR="0070331A" w:rsidRPr="0070331A" w:rsidRDefault="0070331A" w:rsidP="0070331A">
      <w:pPr>
        <w:rPr>
          <w:rFonts w:ascii="Arial" w:hAnsi="Arial" w:cs="Arial"/>
          <w:b/>
          <w:sz w:val="28"/>
          <w:szCs w:val="28"/>
          <w:u w:val="single"/>
        </w:rPr>
      </w:pPr>
      <w:r w:rsidRPr="0070331A">
        <w:rPr>
          <w:rFonts w:ascii="Arial" w:hAnsi="Arial" w:cs="Arial"/>
          <w:b/>
          <w:sz w:val="28"/>
          <w:szCs w:val="28"/>
          <w:u w:val="single"/>
        </w:rPr>
        <w:t>Incidents and Reporting</w:t>
      </w:r>
    </w:p>
    <w:p w14:paraId="1A83F718" w14:textId="77777777" w:rsidR="0070331A" w:rsidRDefault="0070331A" w:rsidP="0070331A">
      <w:pPr>
        <w:rPr>
          <w:rFonts w:ascii="Arial" w:hAnsi="Arial" w:cs="Arial"/>
          <w:szCs w:val="24"/>
        </w:rPr>
      </w:pPr>
      <w:r w:rsidRPr="003155B3">
        <w:rPr>
          <w:rFonts w:ascii="Arial" w:hAnsi="Arial" w:cs="Arial"/>
          <w:szCs w:val="24"/>
        </w:rPr>
        <w:t>Sapper Support and its Board of Trustees are committed to dealing with incidents and difficult situations efficiently and transparently, and take any such matters seriously.</w:t>
      </w:r>
    </w:p>
    <w:p w14:paraId="53AB15F4" w14:textId="77777777" w:rsidR="0070331A" w:rsidRDefault="0070331A" w:rsidP="0070331A">
      <w:pPr>
        <w:rPr>
          <w:rFonts w:ascii="Arial" w:hAnsi="Arial" w:cs="Arial"/>
          <w:szCs w:val="24"/>
        </w:rPr>
      </w:pPr>
    </w:p>
    <w:p w14:paraId="6576215B" w14:textId="77777777" w:rsidR="0070331A" w:rsidRDefault="0070331A" w:rsidP="0070331A">
      <w:pPr>
        <w:rPr>
          <w:rFonts w:ascii="Arial" w:hAnsi="Arial" w:cs="Arial"/>
          <w:szCs w:val="24"/>
        </w:rPr>
      </w:pPr>
      <w:r>
        <w:rPr>
          <w:rFonts w:ascii="Arial" w:hAnsi="Arial" w:cs="Arial"/>
          <w:szCs w:val="24"/>
        </w:rPr>
        <w:t>All call takers have the right to report any bullying, harassment and other areas that they feel appropriate to the CEO or trustee to rectify the situation.</w:t>
      </w:r>
      <w:r>
        <w:rPr>
          <w:rFonts w:ascii="Arial" w:hAnsi="Arial" w:cs="Arial"/>
          <w:szCs w:val="24"/>
        </w:rPr>
        <w:br w:type="page"/>
      </w:r>
    </w:p>
    <w:p w14:paraId="3B8C131A" w14:textId="77777777" w:rsidR="0070331A" w:rsidRPr="0070331A" w:rsidRDefault="0070331A" w:rsidP="0070331A">
      <w:pPr>
        <w:spacing w:line="259" w:lineRule="auto"/>
        <w:contextualSpacing w:val="0"/>
        <w:rPr>
          <w:rFonts w:ascii="Arial" w:eastAsia="Calibri" w:hAnsi="Arial" w:cs="Arial"/>
          <w:b/>
          <w:color w:val="auto"/>
          <w:sz w:val="28"/>
          <w:szCs w:val="28"/>
          <w:u w:val="single"/>
          <w:lang w:val="en-GB" w:eastAsia="en-US"/>
        </w:rPr>
      </w:pPr>
      <w:r w:rsidRPr="0070331A">
        <w:rPr>
          <w:rFonts w:ascii="Arial" w:eastAsia="Calibri" w:hAnsi="Arial" w:cs="Arial"/>
          <w:b/>
          <w:color w:val="auto"/>
          <w:sz w:val="28"/>
          <w:szCs w:val="28"/>
          <w:u w:val="single"/>
          <w:lang w:val="en-GB" w:eastAsia="en-US"/>
        </w:rPr>
        <w:lastRenderedPageBreak/>
        <w:t>Awards and Recognition</w:t>
      </w:r>
    </w:p>
    <w:p w14:paraId="07C5B0C7"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27C0E9E3"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r w:rsidRPr="0070331A">
        <w:rPr>
          <w:rFonts w:ascii="Calibri" w:eastAsia="Calibri" w:hAnsi="Calibri" w:cs="Times New Roman"/>
          <w:noProof/>
          <w:color w:val="auto"/>
          <w:sz w:val="22"/>
          <w:szCs w:val="22"/>
          <w:lang w:val="en-GB" w:eastAsia="en-GB"/>
        </w:rPr>
        <w:drawing>
          <wp:anchor distT="0" distB="0" distL="114300" distR="114300" simplePos="0" relativeHeight="251674624" behindDoc="0" locked="0" layoutInCell="1" allowOverlap="1" wp14:anchorId="045DD431" wp14:editId="1EA21D4A">
            <wp:simplePos x="0" y="0"/>
            <wp:positionH relativeFrom="column">
              <wp:posOffset>3908425</wp:posOffset>
            </wp:positionH>
            <wp:positionV relativeFrom="paragraph">
              <wp:posOffset>189230</wp:posOffset>
            </wp:positionV>
            <wp:extent cx="1916430" cy="1552575"/>
            <wp:effectExtent l="0" t="0" r="7620" b="9525"/>
            <wp:wrapNone/>
            <wp:docPr id="21" name="Picture 2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643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95F6A"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642E36F4"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5BFF197D"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6481AAFF"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5D89E9A1"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r w:rsidRPr="0070331A">
        <w:rPr>
          <w:rFonts w:ascii="Arial" w:eastAsia="Calibri" w:hAnsi="Arial" w:cs="Arial"/>
          <w:color w:val="auto"/>
          <w:szCs w:val="24"/>
          <w:lang w:val="en-GB" w:eastAsia="en-US"/>
        </w:rPr>
        <w:t>2019 Duke of York Community Initiative Award</w:t>
      </w:r>
    </w:p>
    <w:p w14:paraId="0ED49C09"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0D72B0E2"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03F876A4"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6DEC2F51"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r w:rsidRPr="0070331A">
        <w:rPr>
          <w:rFonts w:ascii="Calibri" w:eastAsia="Calibri" w:hAnsi="Calibri" w:cs="Times New Roman"/>
          <w:noProof/>
          <w:color w:val="auto"/>
          <w:sz w:val="22"/>
          <w:szCs w:val="22"/>
          <w:lang w:val="en-GB" w:eastAsia="en-GB"/>
        </w:rPr>
        <w:drawing>
          <wp:anchor distT="0" distB="0" distL="114300" distR="114300" simplePos="0" relativeHeight="251675648" behindDoc="0" locked="0" layoutInCell="1" allowOverlap="1" wp14:anchorId="4C4A7048" wp14:editId="5EC2502C">
            <wp:simplePos x="0" y="0"/>
            <wp:positionH relativeFrom="column">
              <wp:posOffset>3909060</wp:posOffset>
            </wp:positionH>
            <wp:positionV relativeFrom="paragraph">
              <wp:posOffset>189230</wp:posOffset>
            </wp:positionV>
            <wp:extent cx="1915795" cy="1809750"/>
            <wp:effectExtent l="0" t="0" r="8255" b="0"/>
            <wp:wrapNone/>
            <wp:docPr id="19" name="Picture 19" descr="https://scontent-lht6-1.xx.fbcdn.net/v/t1.0-9/56739366_10215842107540334_3888224693248851968_o.jpg?_nc_cat=106&amp;_nc_sid=825194&amp;_nc_ohc=Z7DBZHsrhlUAX_6wy_k&amp;_nc_ht=scontent-lht6-1.xx&amp;oh=5e0ba1d36dd2c3027c8e61b84b57dab2&amp;oe=5F733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t6-1.xx.fbcdn.net/v/t1.0-9/56739366_10215842107540334_3888224693248851968_o.jpg?_nc_cat=106&amp;_nc_sid=825194&amp;_nc_ohc=Z7DBZHsrhlUAX_6wy_k&amp;_nc_ht=scontent-lht6-1.xx&amp;oh=5e0ba1d36dd2c3027c8e61b84b57dab2&amp;oe=5F7339A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426" b="19464"/>
                    <a:stretch/>
                  </pic:blipFill>
                  <pic:spPr bwMode="auto">
                    <a:xfrm>
                      <a:off x="0" y="0"/>
                      <a:ext cx="1921338" cy="1814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02A0B"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6AB9A5F6"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6F20B085"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5420DC92"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0BBAA96E"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r w:rsidRPr="0070331A">
        <w:rPr>
          <w:rFonts w:ascii="Arial" w:eastAsia="Calibri" w:hAnsi="Arial" w:cs="Arial"/>
          <w:color w:val="auto"/>
          <w:szCs w:val="24"/>
          <w:lang w:val="en-GB" w:eastAsia="en-US"/>
        </w:rPr>
        <w:t>2019 Best Mental Health Support Charity</w:t>
      </w:r>
    </w:p>
    <w:p w14:paraId="13029304"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64CEC0D1"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6AC7ECE3"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12D7ADF0"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77389232"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504D8957"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499AAE24"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4E176542" w14:textId="77777777" w:rsidR="0070331A" w:rsidRPr="0070331A" w:rsidRDefault="0070331A" w:rsidP="0070331A">
      <w:pPr>
        <w:spacing w:line="259" w:lineRule="auto"/>
        <w:contextualSpacing w:val="0"/>
        <w:rPr>
          <w:rFonts w:ascii="Arial" w:eastAsia="Calibri" w:hAnsi="Arial" w:cs="Arial"/>
          <w:b/>
          <w:color w:val="auto"/>
          <w:sz w:val="28"/>
          <w:szCs w:val="28"/>
          <w:u w:val="single"/>
          <w:lang w:val="en-GB" w:eastAsia="en-US"/>
        </w:rPr>
      </w:pPr>
      <w:r w:rsidRPr="0070331A">
        <w:rPr>
          <w:rFonts w:ascii="Calibri" w:eastAsia="Calibri" w:hAnsi="Calibri" w:cs="Times New Roman"/>
          <w:b/>
          <w:noProof/>
          <w:color w:val="auto"/>
          <w:sz w:val="28"/>
          <w:szCs w:val="28"/>
          <w:u w:val="single"/>
          <w:lang w:val="en-GB" w:eastAsia="en-GB"/>
        </w:rPr>
        <w:drawing>
          <wp:anchor distT="0" distB="0" distL="114300" distR="114300" simplePos="0" relativeHeight="251676672" behindDoc="0" locked="0" layoutInCell="1" allowOverlap="1" wp14:anchorId="5F8A95E7" wp14:editId="62A5AAAA">
            <wp:simplePos x="0" y="0"/>
            <wp:positionH relativeFrom="column">
              <wp:posOffset>3908482</wp:posOffset>
            </wp:positionH>
            <wp:positionV relativeFrom="paragraph">
              <wp:posOffset>33020</wp:posOffset>
            </wp:positionV>
            <wp:extent cx="1978352" cy="2231188"/>
            <wp:effectExtent l="0" t="0" r="3175" b="0"/>
            <wp:wrapNone/>
            <wp:docPr id="22" name="Picture 22" descr="https://scontent-lht6-1.xx.fbcdn.net/v/t1.0-9/60318965_10218528595396610_6145531488231227392_n.jpg?_nc_cat=105&amp;_nc_sid=825194&amp;_nc_ohc=jj6QfUO5_8oAX-8h0u0&amp;_nc_ht=scontent-lht6-1.xx&amp;oh=4b9bf94724ecafbe951954e1bff1058f&amp;oe=5F72A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ht6-1.xx.fbcdn.net/v/t1.0-9/60318965_10218528595396610_6145531488231227392_n.jpg?_nc_cat=105&amp;_nc_sid=825194&amp;_nc_ohc=jj6QfUO5_8oAX-8h0u0&amp;_nc_ht=scontent-lht6-1.xx&amp;oh=4b9bf94724ecafbe951954e1bff1058f&amp;oe=5F72ABB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545" t="8717" r="18751"/>
                    <a:stretch/>
                  </pic:blipFill>
                  <pic:spPr bwMode="auto">
                    <a:xfrm>
                      <a:off x="0" y="0"/>
                      <a:ext cx="1978352" cy="22311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31A">
        <w:rPr>
          <w:rFonts w:ascii="Arial" w:eastAsia="Calibri" w:hAnsi="Arial" w:cs="Arial"/>
          <w:b/>
          <w:color w:val="auto"/>
          <w:sz w:val="28"/>
          <w:szCs w:val="28"/>
          <w:u w:val="single"/>
          <w:lang w:val="en-GB" w:eastAsia="en-US"/>
        </w:rPr>
        <w:t>Our Founder and CEO Mr. Tim Evers</w:t>
      </w:r>
    </w:p>
    <w:p w14:paraId="72946812"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4269653D"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605DA1CF"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r w:rsidRPr="0070331A">
        <w:rPr>
          <w:rFonts w:ascii="Arial" w:eastAsia="Calibri" w:hAnsi="Arial" w:cs="Arial"/>
          <w:color w:val="auto"/>
          <w:szCs w:val="24"/>
          <w:lang w:val="en-GB" w:eastAsia="en-US"/>
        </w:rPr>
        <w:t>2019 British Citizens Award (BCAh)</w:t>
      </w:r>
    </w:p>
    <w:p w14:paraId="03157B70"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6A2D271D"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r w:rsidRPr="0070331A">
        <w:rPr>
          <w:rFonts w:ascii="Arial" w:eastAsia="Calibri" w:hAnsi="Arial" w:cs="Arial"/>
          <w:color w:val="auto"/>
          <w:szCs w:val="24"/>
          <w:lang w:val="en-GB" w:eastAsia="en-US"/>
        </w:rPr>
        <w:t>2019 Volunteer of the Year – English Veterans Awards</w:t>
      </w:r>
    </w:p>
    <w:p w14:paraId="614282EA"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p>
    <w:p w14:paraId="4FA533C2"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r w:rsidRPr="0070331A">
        <w:rPr>
          <w:rFonts w:ascii="Arial" w:eastAsia="Calibri" w:hAnsi="Arial" w:cs="Arial"/>
          <w:color w:val="auto"/>
          <w:szCs w:val="24"/>
          <w:lang w:val="en-GB" w:eastAsia="en-US"/>
        </w:rPr>
        <w:t>2019 Inspiration of the Year – British Ex Military</w:t>
      </w:r>
    </w:p>
    <w:p w14:paraId="0FBF70C5"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r w:rsidRPr="0070331A">
        <w:rPr>
          <w:rFonts w:ascii="Arial" w:eastAsia="Calibri" w:hAnsi="Arial" w:cs="Arial"/>
          <w:color w:val="auto"/>
          <w:szCs w:val="24"/>
          <w:lang w:val="en-GB" w:eastAsia="en-US"/>
        </w:rPr>
        <w:t xml:space="preserve"> in Business Awards</w:t>
      </w:r>
    </w:p>
    <w:p w14:paraId="3E56007F" w14:textId="77777777" w:rsidR="0070331A" w:rsidRPr="0070331A" w:rsidRDefault="0070331A" w:rsidP="0070331A">
      <w:pPr>
        <w:spacing w:line="259" w:lineRule="auto"/>
        <w:contextualSpacing w:val="0"/>
        <w:rPr>
          <w:rFonts w:ascii="Arial" w:eastAsia="Calibri" w:hAnsi="Arial" w:cs="Arial"/>
          <w:color w:val="auto"/>
          <w:szCs w:val="24"/>
          <w:lang w:val="en-GB" w:eastAsia="en-US"/>
        </w:rPr>
      </w:pPr>
      <w:r w:rsidRPr="0070331A">
        <w:rPr>
          <w:rFonts w:ascii="Arial" w:eastAsia="Calibri" w:hAnsi="Arial" w:cs="Arial"/>
          <w:color w:val="auto"/>
          <w:szCs w:val="24"/>
          <w:lang w:val="en-GB" w:eastAsia="en-US"/>
        </w:rPr>
        <w:br w:type="page"/>
      </w:r>
    </w:p>
    <w:p w14:paraId="776AC33D" w14:textId="77777777" w:rsidR="00FC7D2B" w:rsidRPr="00FC7D2B" w:rsidRDefault="00FC7D2B" w:rsidP="00FC7D2B">
      <w:pPr>
        <w:rPr>
          <w:rFonts w:ascii="Arial" w:hAnsi="Arial" w:cs="Arial"/>
          <w:b/>
          <w:sz w:val="28"/>
          <w:szCs w:val="28"/>
          <w:u w:val="single"/>
        </w:rPr>
      </w:pPr>
      <w:r w:rsidRPr="00FC7D2B">
        <w:rPr>
          <w:rFonts w:ascii="Arial" w:hAnsi="Arial" w:cs="Arial"/>
          <w:b/>
          <w:sz w:val="28"/>
          <w:szCs w:val="28"/>
          <w:u w:val="single"/>
        </w:rPr>
        <w:lastRenderedPageBreak/>
        <w:t>Reference and administrative details</w:t>
      </w:r>
    </w:p>
    <w:p w14:paraId="55D0FDFC" w14:textId="77777777" w:rsidR="00FC7D2B" w:rsidRDefault="00FC7D2B" w:rsidP="00FC7D2B">
      <w:pPr>
        <w:rPr>
          <w:rFonts w:ascii="Arial" w:hAnsi="Arial" w:cs="Arial"/>
          <w:szCs w:val="24"/>
        </w:rPr>
      </w:pPr>
    </w:p>
    <w:p w14:paraId="4DAC8C14" w14:textId="77777777" w:rsidR="00FC7D2B" w:rsidRDefault="00FC7D2B" w:rsidP="00FC7D2B">
      <w:pPr>
        <w:rPr>
          <w:rFonts w:ascii="Arial" w:hAnsi="Arial" w:cs="Arial"/>
          <w:szCs w:val="24"/>
        </w:rPr>
      </w:pPr>
      <w:r w:rsidRPr="00AD3B12">
        <w:rPr>
          <w:rFonts w:ascii="Arial" w:hAnsi="Arial" w:cs="Arial"/>
          <w:b/>
          <w:szCs w:val="24"/>
        </w:rPr>
        <w:t>Patron</w:t>
      </w:r>
      <w:r>
        <w:rPr>
          <w:rFonts w:ascii="Arial" w:hAnsi="Arial" w:cs="Arial"/>
          <w:szCs w:val="24"/>
        </w:rPr>
        <w:t>: Major General D W Southall CBE</w:t>
      </w:r>
    </w:p>
    <w:p w14:paraId="6F86CBCE" w14:textId="77777777" w:rsidR="00FC7D2B" w:rsidRDefault="00FC7D2B" w:rsidP="00FC7D2B">
      <w:pPr>
        <w:rPr>
          <w:rFonts w:ascii="Arial" w:hAnsi="Arial" w:cs="Arial"/>
          <w:szCs w:val="24"/>
        </w:rPr>
      </w:pPr>
      <w:r w:rsidRPr="00AD3B12">
        <w:rPr>
          <w:rFonts w:ascii="Arial" w:hAnsi="Arial" w:cs="Arial"/>
          <w:b/>
          <w:szCs w:val="24"/>
        </w:rPr>
        <w:t>Founder</w:t>
      </w:r>
      <w:r>
        <w:rPr>
          <w:rFonts w:ascii="Arial" w:hAnsi="Arial" w:cs="Arial"/>
          <w:szCs w:val="24"/>
        </w:rPr>
        <w:t>: Tim Evers</w:t>
      </w:r>
    </w:p>
    <w:p w14:paraId="2145974C" w14:textId="77777777" w:rsidR="00FC7D2B" w:rsidRDefault="00FC7D2B" w:rsidP="00FC7D2B">
      <w:pPr>
        <w:rPr>
          <w:rFonts w:ascii="Arial" w:hAnsi="Arial" w:cs="Arial"/>
          <w:szCs w:val="24"/>
        </w:rPr>
      </w:pPr>
      <w:r w:rsidRPr="00AD3B12">
        <w:rPr>
          <w:rFonts w:ascii="Arial" w:hAnsi="Arial" w:cs="Arial"/>
          <w:b/>
          <w:szCs w:val="24"/>
        </w:rPr>
        <w:t>Company Name</w:t>
      </w:r>
      <w:r>
        <w:rPr>
          <w:rFonts w:ascii="Arial" w:hAnsi="Arial" w:cs="Arial"/>
          <w:szCs w:val="24"/>
        </w:rPr>
        <w:t>: Sapper Support</w:t>
      </w:r>
    </w:p>
    <w:p w14:paraId="05CA0306" w14:textId="77777777" w:rsidR="00FC7D2B" w:rsidRDefault="00FC7D2B" w:rsidP="00FC7D2B">
      <w:pPr>
        <w:rPr>
          <w:rFonts w:ascii="Arial" w:hAnsi="Arial" w:cs="Arial"/>
          <w:szCs w:val="24"/>
        </w:rPr>
      </w:pPr>
    </w:p>
    <w:p w14:paraId="31E2AA70" w14:textId="49C6420E" w:rsidR="00FC7D2B" w:rsidRPr="00AD3B12" w:rsidRDefault="00FC7D2B" w:rsidP="00FC7D2B">
      <w:pPr>
        <w:rPr>
          <w:rFonts w:ascii="Arial" w:hAnsi="Arial" w:cs="Arial"/>
          <w:b/>
          <w:szCs w:val="24"/>
        </w:rPr>
      </w:pPr>
      <w:r w:rsidRPr="00AD3B12">
        <w:rPr>
          <w:rFonts w:ascii="Arial" w:hAnsi="Arial" w:cs="Arial"/>
          <w:b/>
          <w:szCs w:val="24"/>
        </w:rPr>
        <w:t>Registered address and principal office</w:t>
      </w:r>
      <w:r w:rsidR="00A30A91">
        <w:rPr>
          <w:rFonts w:ascii="Arial" w:hAnsi="Arial" w:cs="Arial"/>
          <w:b/>
          <w:szCs w:val="24"/>
        </w:rPr>
        <w:t>:</w:t>
      </w:r>
    </w:p>
    <w:p w14:paraId="5FB1596F" w14:textId="77777777" w:rsidR="00FC7D2B" w:rsidRDefault="00FC7D2B" w:rsidP="00FC7D2B">
      <w:pPr>
        <w:rPr>
          <w:rFonts w:ascii="Arial" w:hAnsi="Arial" w:cs="Arial"/>
          <w:szCs w:val="24"/>
        </w:rPr>
      </w:pPr>
      <w:r>
        <w:rPr>
          <w:rFonts w:ascii="Arial" w:hAnsi="Arial" w:cs="Arial"/>
          <w:szCs w:val="24"/>
        </w:rPr>
        <w:t>1 Scott Lane, Gomersal, West Yorkshire, BD19 4YJ.</w:t>
      </w:r>
    </w:p>
    <w:p w14:paraId="31C0F3DB" w14:textId="77777777" w:rsidR="00FC7D2B" w:rsidRDefault="00FC7D2B" w:rsidP="00FC7D2B">
      <w:pPr>
        <w:rPr>
          <w:rFonts w:ascii="Arial" w:hAnsi="Arial" w:cs="Arial"/>
          <w:szCs w:val="24"/>
        </w:rPr>
      </w:pPr>
    </w:p>
    <w:p w14:paraId="5257EE0D" w14:textId="77777777" w:rsidR="00FC7D2B" w:rsidRDefault="00FC7D2B" w:rsidP="00FC7D2B">
      <w:pPr>
        <w:rPr>
          <w:rFonts w:ascii="Arial" w:hAnsi="Arial" w:cs="Arial"/>
          <w:szCs w:val="24"/>
        </w:rPr>
      </w:pPr>
      <w:r w:rsidRPr="00AD3B12">
        <w:rPr>
          <w:rFonts w:ascii="Arial" w:hAnsi="Arial" w:cs="Arial"/>
          <w:b/>
          <w:szCs w:val="24"/>
        </w:rPr>
        <w:t>Registered Charity Number</w:t>
      </w:r>
      <w:r>
        <w:rPr>
          <w:rFonts w:ascii="Arial" w:hAnsi="Arial" w:cs="Arial"/>
          <w:szCs w:val="24"/>
        </w:rPr>
        <w:t>: 1167986</w:t>
      </w:r>
    </w:p>
    <w:p w14:paraId="12544C3B" w14:textId="77777777" w:rsidR="00FC7D2B" w:rsidRDefault="00FC7D2B" w:rsidP="00FC7D2B">
      <w:pPr>
        <w:rPr>
          <w:rFonts w:ascii="Arial" w:hAnsi="Arial" w:cs="Arial"/>
          <w:szCs w:val="24"/>
        </w:rPr>
      </w:pPr>
    </w:p>
    <w:p w14:paraId="46FD2F4D" w14:textId="77777777" w:rsidR="00FC7D2B" w:rsidRDefault="00FC7D2B" w:rsidP="00FC7D2B">
      <w:pPr>
        <w:rPr>
          <w:rFonts w:ascii="Arial" w:hAnsi="Arial" w:cs="Arial"/>
          <w:szCs w:val="24"/>
        </w:rPr>
      </w:pPr>
      <w:r w:rsidRPr="00AD3B12">
        <w:rPr>
          <w:rFonts w:ascii="Arial" w:hAnsi="Arial" w:cs="Arial"/>
          <w:b/>
          <w:szCs w:val="24"/>
        </w:rPr>
        <w:t>Website</w:t>
      </w:r>
      <w:r>
        <w:rPr>
          <w:rFonts w:ascii="Arial" w:hAnsi="Arial" w:cs="Arial"/>
          <w:szCs w:val="24"/>
        </w:rPr>
        <w:t xml:space="preserve">: </w:t>
      </w:r>
      <w:hyperlink r:id="rId18" w:history="1">
        <w:r w:rsidRPr="00216080">
          <w:rPr>
            <w:rStyle w:val="Hyperlink"/>
            <w:rFonts w:ascii="Arial" w:hAnsi="Arial" w:cs="Arial"/>
            <w:szCs w:val="24"/>
          </w:rPr>
          <w:t>www.sappersupport.com</w:t>
        </w:r>
      </w:hyperlink>
    </w:p>
    <w:p w14:paraId="7A0C7BD4" w14:textId="77777777" w:rsidR="00FC7D2B" w:rsidRDefault="00FC7D2B" w:rsidP="00FC7D2B">
      <w:pPr>
        <w:rPr>
          <w:rFonts w:ascii="Arial" w:hAnsi="Arial" w:cs="Arial"/>
          <w:szCs w:val="24"/>
        </w:rPr>
      </w:pPr>
    </w:p>
    <w:p w14:paraId="4BF77292" w14:textId="77777777" w:rsidR="00FC7D2B" w:rsidRDefault="00FC7D2B" w:rsidP="00FC7D2B">
      <w:pPr>
        <w:rPr>
          <w:rFonts w:ascii="Arial" w:hAnsi="Arial" w:cs="Arial"/>
          <w:szCs w:val="24"/>
        </w:rPr>
      </w:pPr>
      <w:r w:rsidRPr="00B60505">
        <w:rPr>
          <w:rFonts w:ascii="Arial" w:hAnsi="Arial" w:cs="Arial"/>
          <w:b/>
          <w:szCs w:val="24"/>
        </w:rPr>
        <w:t>Tel</w:t>
      </w:r>
      <w:r>
        <w:rPr>
          <w:rFonts w:ascii="Arial" w:hAnsi="Arial" w:cs="Arial"/>
          <w:szCs w:val="24"/>
        </w:rPr>
        <w:t>: 0800 040 7873</w:t>
      </w:r>
    </w:p>
    <w:p w14:paraId="6EF31CEF" w14:textId="77777777" w:rsidR="00FC7D2B" w:rsidRDefault="00FC7D2B" w:rsidP="00FC7D2B">
      <w:pPr>
        <w:rPr>
          <w:rFonts w:ascii="Arial" w:hAnsi="Arial" w:cs="Arial"/>
          <w:szCs w:val="24"/>
        </w:rPr>
      </w:pPr>
      <w:r w:rsidRPr="00B60505">
        <w:rPr>
          <w:rFonts w:ascii="Arial" w:hAnsi="Arial" w:cs="Arial"/>
          <w:b/>
          <w:szCs w:val="24"/>
        </w:rPr>
        <w:t>Tel</w:t>
      </w:r>
      <w:r>
        <w:rPr>
          <w:rFonts w:ascii="Arial" w:hAnsi="Arial" w:cs="Arial"/>
          <w:szCs w:val="24"/>
        </w:rPr>
        <w:t>: 0800 040 7783</w:t>
      </w:r>
    </w:p>
    <w:p w14:paraId="7FA9EB1D" w14:textId="77777777" w:rsidR="00FC7D2B" w:rsidRPr="00B60505" w:rsidRDefault="00FC7D2B" w:rsidP="00FC7D2B">
      <w:pPr>
        <w:rPr>
          <w:rFonts w:ascii="Arial" w:hAnsi="Arial" w:cs="Arial"/>
          <w:szCs w:val="24"/>
        </w:rPr>
      </w:pPr>
      <w:r w:rsidRPr="00B60505">
        <w:rPr>
          <w:rFonts w:ascii="Arial" w:hAnsi="Arial" w:cs="Arial"/>
          <w:b/>
          <w:szCs w:val="24"/>
        </w:rPr>
        <w:t>Text</w:t>
      </w:r>
      <w:r>
        <w:rPr>
          <w:rFonts w:ascii="Arial" w:hAnsi="Arial" w:cs="Arial"/>
          <w:szCs w:val="24"/>
        </w:rPr>
        <w:t>: 07860 018733</w:t>
      </w:r>
    </w:p>
    <w:p w14:paraId="34ADC620" w14:textId="77777777" w:rsidR="00FC7D2B" w:rsidRDefault="00FC7D2B" w:rsidP="00FC7D2B">
      <w:pPr>
        <w:rPr>
          <w:rFonts w:ascii="Arial" w:hAnsi="Arial" w:cs="Arial"/>
          <w:b/>
          <w:szCs w:val="24"/>
        </w:rPr>
      </w:pPr>
    </w:p>
    <w:p w14:paraId="09968694" w14:textId="45040EF7" w:rsidR="00FC7D2B" w:rsidRPr="00FC7D2B" w:rsidRDefault="00FC7D2B" w:rsidP="00FC7D2B">
      <w:pPr>
        <w:rPr>
          <w:rFonts w:ascii="Arial" w:hAnsi="Arial" w:cs="Arial"/>
          <w:b/>
          <w:szCs w:val="24"/>
          <w:u w:val="single"/>
        </w:rPr>
      </w:pPr>
      <w:r w:rsidRPr="00FC7D2B">
        <w:rPr>
          <w:rFonts w:ascii="Arial" w:hAnsi="Arial" w:cs="Arial"/>
          <w:b/>
          <w:szCs w:val="24"/>
          <w:u w:val="single"/>
        </w:rPr>
        <w:t>Board of Trustees</w:t>
      </w:r>
      <w:r>
        <w:rPr>
          <w:rFonts w:ascii="Arial" w:hAnsi="Arial" w:cs="Arial"/>
          <w:b/>
          <w:szCs w:val="24"/>
          <w:u w:val="single"/>
        </w:rPr>
        <w:t>:</w:t>
      </w:r>
    </w:p>
    <w:p w14:paraId="6EB5A425" w14:textId="77777777" w:rsidR="00FC7D2B" w:rsidRPr="008A344F" w:rsidRDefault="00FC7D2B" w:rsidP="00FC7D2B">
      <w:pPr>
        <w:rPr>
          <w:rFonts w:ascii="Arial" w:hAnsi="Arial" w:cs="Arial"/>
          <w:szCs w:val="24"/>
        </w:rPr>
      </w:pPr>
    </w:p>
    <w:p w14:paraId="49670B1D" w14:textId="77777777" w:rsidR="00FC7D2B" w:rsidRDefault="00FC7D2B" w:rsidP="00FC7D2B">
      <w:pPr>
        <w:rPr>
          <w:rFonts w:ascii="Arial" w:hAnsi="Arial" w:cs="Arial"/>
          <w:szCs w:val="24"/>
        </w:rPr>
      </w:pPr>
      <w:r>
        <w:rPr>
          <w:rFonts w:ascii="Arial" w:hAnsi="Arial" w:cs="Arial"/>
          <w:szCs w:val="24"/>
        </w:rPr>
        <w:t>Tim Evers CEO</w:t>
      </w:r>
    </w:p>
    <w:p w14:paraId="11223220" w14:textId="77777777" w:rsidR="00FC7D2B" w:rsidRDefault="00FC7D2B" w:rsidP="00FC7D2B">
      <w:pPr>
        <w:rPr>
          <w:rFonts w:ascii="Arial" w:hAnsi="Arial" w:cs="Arial"/>
          <w:szCs w:val="24"/>
        </w:rPr>
      </w:pPr>
      <w:r>
        <w:rPr>
          <w:rFonts w:ascii="Arial" w:hAnsi="Arial" w:cs="Arial"/>
          <w:szCs w:val="24"/>
        </w:rPr>
        <w:t>Mark Jeffs</w:t>
      </w:r>
    </w:p>
    <w:p w14:paraId="67E9C040" w14:textId="77777777" w:rsidR="00FC7D2B" w:rsidRDefault="00FC7D2B" w:rsidP="00FC7D2B">
      <w:pPr>
        <w:rPr>
          <w:rFonts w:ascii="Arial" w:hAnsi="Arial" w:cs="Arial"/>
          <w:szCs w:val="24"/>
        </w:rPr>
      </w:pPr>
      <w:r>
        <w:rPr>
          <w:rFonts w:ascii="Arial" w:hAnsi="Arial" w:cs="Arial"/>
          <w:szCs w:val="24"/>
        </w:rPr>
        <w:t>Maj (Ret’d) Mike Jenks</w:t>
      </w:r>
    </w:p>
    <w:p w14:paraId="0D815429" w14:textId="77777777" w:rsidR="00FC7D2B" w:rsidRDefault="00FC7D2B" w:rsidP="00FC7D2B">
      <w:pPr>
        <w:rPr>
          <w:rFonts w:ascii="Arial" w:hAnsi="Arial" w:cs="Arial"/>
          <w:szCs w:val="24"/>
        </w:rPr>
      </w:pPr>
      <w:r>
        <w:rPr>
          <w:rFonts w:ascii="Arial" w:hAnsi="Arial" w:cs="Arial"/>
          <w:szCs w:val="24"/>
        </w:rPr>
        <w:t>Duncan Gordon</w:t>
      </w:r>
    </w:p>
    <w:p w14:paraId="35865481" w14:textId="77777777" w:rsidR="00FC7D2B" w:rsidRDefault="00FC7D2B" w:rsidP="00FC7D2B">
      <w:pPr>
        <w:rPr>
          <w:rFonts w:ascii="Arial" w:hAnsi="Arial" w:cs="Arial"/>
          <w:szCs w:val="24"/>
        </w:rPr>
      </w:pPr>
      <w:r>
        <w:rPr>
          <w:rFonts w:ascii="Arial" w:hAnsi="Arial" w:cs="Arial"/>
          <w:szCs w:val="24"/>
        </w:rPr>
        <w:br w:type="page"/>
      </w:r>
    </w:p>
    <w:p w14:paraId="47E64F49" w14:textId="77777777" w:rsidR="005C5D3F" w:rsidRPr="00077D9E" w:rsidRDefault="005C5D3F" w:rsidP="005C5D3F">
      <w:pPr>
        <w:spacing w:line="259" w:lineRule="auto"/>
        <w:contextualSpacing w:val="0"/>
        <w:rPr>
          <w:rFonts w:ascii="Arial" w:eastAsia="Calibri" w:hAnsi="Arial" w:cs="Arial"/>
          <w:b/>
          <w:color w:val="auto"/>
          <w:sz w:val="28"/>
          <w:szCs w:val="28"/>
          <w:u w:val="single"/>
          <w:lang w:val="en-GB" w:eastAsia="en-US"/>
        </w:rPr>
      </w:pPr>
      <w:r w:rsidRPr="00077D9E">
        <w:rPr>
          <w:rFonts w:ascii="Arial" w:eastAsia="Calibri" w:hAnsi="Arial" w:cs="Arial"/>
          <w:b/>
          <w:color w:val="auto"/>
          <w:sz w:val="28"/>
          <w:szCs w:val="28"/>
          <w:u w:val="single"/>
          <w:lang w:val="en-GB" w:eastAsia="en-US"/>
        </w:rPr>
        <w:lastRenderedPageBreak/>
        <w:t>Donors and Supporters</w:t>
      </w:r>
    </w:p>
    <w:p w14:paraId="697C8167"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p>
    <w:p w14:paraId="687D3D1C"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r w:rsidRPr="00077D9E">
        <w:rPr>
          <w:rFonts w:ascii="Arial" w:eastAsia="Calibri" w:hAnsi="Arial" w:cs="Arial"/>
          <w:color w:val="auto"/>
          <w:szCs w:val="24"/>
          <w:lang w:val="en-GB" w:eastAsia="en-US"/>
        </w:rPr>
        <w:t>We would like to thank all our donors and supporters including those who wish to remain anonymous.</w:t>
      </w:r>
    </w:p>
    <w:p w14:paraId="279E3C35"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p>
    <w:p w14:paraId="7C787958"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r w:rsidRPr="00077D9E">
        <w:rPr>
          <w:rFonts w:ascii="Calibri" w:eastAsia="Calibri" w:hAnsi="Calibri" w:cs="Times New Roman"/>
          <w:noProof/>
          <w:color w:val="auto"/>
          <w:sz w:val="22"/>
          <w:szCs w:val="22"/>
          <w:lang w:val="en-GB" w:eastAsia="en-GB"/>
        </w:rPr>
        <w:drawing>
          <wp:inline distT="0" distB="0" distL="0" distR="0" wp14:anchorId="259F6357" wp14:editId="6EB2D50C">
            <wp:extent cx="2895600" cy="419100"/>
            <wp:effectExtent l="0" t="0" r="0" b="0"/>
            <wp:docPr id="29" name="Picture 29" descr="https://sappersupport.com/wp-content/uploads/2018/09/Sp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ppersupport.com/wp-content/uploads/2018/09/Spon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419100"/>
                    </a:xfrm>
                    <a:prstGeom prst="rect">
                      <a:avLst/>
                    </a:prstGeom>
                    <a:noFill/>
                    <a:ln>
                      <a:noFill/>
                    </a:ln>
                  </pic:spPr>
                </pic:pic>
              </a:graphicData>
            </a:graphic>
          </wp:inline>
        </w:drawing>
      </w:r>
    </w:p>
    <w:p w14:paraId="34D418BC"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p>
    <w:p w14:paraId="47C5B033"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r w:rsidRPr="00077D9E">
        <w:rPr>
          <w:rFonts w:ascii="Calibri" w:eastAsia="Calibri" w:hAnsi="Calibri" w:cs="Times New Roman"/>
          <w:noProof/>
          <w:color w:val="auto"/>
          <w:sz w:val="22"/>
          <w:szCs w:val="22"/>
          <w:lang w:val="en-GB" w:eastAsia="en-GB"/>
        </w:rPr>
        <w:drawing>
          <wp:inline distT="0" distB="0" distL="0" distR="0" wp14:anchorId="5DA42265" wp14:editId="7CC87266">
            <wp:extent cx="2028825" cy="561975"/>
            <wp:effectExtent l="0" t="0" r="9525" b="9525"/>
            <wp:docPr id="30" name="Picture 30" descr="https://sappersupport.com/wp-content/uploads/2018/09/Sp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ppersupport.com/wp-content/uploads/2018/09/Spon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6056E72"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p>
    <w:p w14:paraId="196ABDB2"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r w:rsidRPr="00077D9E">
        <w:rPr>
          <w:rFonts w:ascii="Calibri" w:eastAsia="Calibri" w:hAnsi="Calibri" w:cs="Times New Roman"/>
          <w:noProof/>
          <w:color w:val="auto"/>
          <w:sz w:val="22"/>
          <w:szCs w:val="22"/>
          <w:lang w:val="en-GB" w:eastAsia="en-GB"/>
        </w:rPr>
        <w:drawing>
          <wp:inline distT="0" distB="0" distL="0" distR="0" wp14:anchorId="30D9C0F8" wp14:editId="2CCCC522">
            <wp:extent cx="2000250" cy="600075"/>
            <wp:effectExtent l="0" t="0" r="0" b="9525"/>
            <wp:docPr id="32" name="Picture 32" descr="https://sappersupport.com/wp-content/uploads/2018/09/Sp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ppersupport.com/wp-content/uploads/2018/09/Spon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600075"/>
                    </a:xfrm>
                    <a:prstGeom prst="rect">
                      <a:avLst/>
                    </a:prstGeom>
                    <a:noFill/>
                    <a:ln>
                      <a:noFill/>
                    </a:ln>
                  </pic:spPr>
                </pic:pic>
              </a:graphicData>
            </a:graphic>
          </wp:inline>
        </w:drawing>
      </w:r>
    </w:p>
    <w:p w14:paraId="2EFC0492"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p>
    <w:p w14:paraId="154823A4"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r w:rsidRPr="00077D9E">
        <w:rPr>
          <w:rFonts w:ascii="Calibri" w:eastAsia="Calibri" w:hAnsi="Calibri" w:cs="Times New Roman"/>
          <w:noProof/>
          <w:color w:val="auto"/>
          <w:sz w:val="22"/>
          <w:szCs w:val="22"/>
          <w:lang w:val="en-GB" w:eastAsia="en-GB"/>
        </w:rPr>
        <w:drawing>
          <wp:inline distT="0" distB="0" distL="0" distR="0" wp14:anchorId="46B3776D" wp14:editId="6DF974C6">
            <wp:extent cx="1895475" cy="885825"/>
            <wp:effectExtent l="0" t="0" r="9525" b="9525"/>
            <wp:docPr id="33" name="Picture 33" descr="https://sappersupport.com/wp-content/uploads/2018/09/Spo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ppersupport.com/wp-content/uploads/2018/09/Spon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885825"/>
                    </a:xfrm>
                    <a:prstGeom prst="rect">
                      <a:avLst/>
                    </a:prstGeom>
                    <a:noFill/>
                    <a:ln>
                      <a:noFill/>
                    </a:ln>
                  </pic:spPr>
                </pic:pic>
              </a:graphicData>
            </a:graphic>
          </wp:inline>
        </w:drawing>
      </w:r>
    </w:p>
    <w:p w14:paraId="0B8C12D0"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p>
    <w:p w14:paraId="17BA6CF0"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r w:rsidRPr="00077D9E">
        <w:rPr>
          <w:rFonts w:ascii="Calibri" w:eastAsia="Calibri" w:hAnsi="Calibri" w:cs="Times New Roman"/>
          <w:noProof/>
          <w:color w:val="auto"/>
          <w:sz w:val="22"/>
          <w:szCs w:val="22"/>
          <w:lang w:val="en-GB" w:eastAsia="en-GB"/>
        </w:rPr>
        <w:drawing>
          <wp:inline distT="0" distB="0" distL="0" distR="0" wp14:anchorId="1601CA84" wp14:editId="5DC2E3B9">
            <wp:extent cx="1428750" cy="1428750"/>
            <wp:effectExtent l="0" t="0" r="0" b="0"/>
            <wp:docPr id="34" name="Picture 34" descr="https://sappersupport.com/wp-content/uploads/2020/01/stirlind-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ppersupport.com/wp-content/uploads/2020/01/stirlind-150x1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5F1EF94"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p>
    <w:p w14:paraId="0D80EA0B" w14:textId="77777777" w:rsidR="005C5D3F" w:rsidRPr="00077D9E" w:rsidRDefault="005C5D3F" w:rsidP="005C5D3F">
      <w:pPr>
        <w:spacing w:line="259" w:lineRule="auto"/>
        <w:contextualSpacing w:val="0"/>
        <w:rPr>
          <w:rFonts w:ascii="Arial" w:eastAsia="Calibri" w:hAnsi="Arial" w:cs="Arial"/>
          <w:color w:val="auto"/>
          <w:szCs w:val="24"/>
          <w:lang w:val="en-GB" w:eastAsia="en-US"/>
        </w:rPr>
      </w:pPr>
      <w:r w:rsidRPr="00077D9E">
        <w:rPr>
          <w:rFonts w:ascii="Calibri" w:eastAsia="Calibri" w:hAnsi="Calibri" w:cs="Times New Roman"/>
          <w:noProof/>
          <w:color w:val="auto"/>
          <w:sz w:val="22"/>
          <w:szCs w:val="22"/>
          <w:lang w:val="en-GB" w:eastAsia="en-GB"/>
        </w:rPr>
        <w:drawing>
          <wp:inline distT="0" distB="0" distL="0" distR="0" wp14:anchorId="18A70BC6" wp14:editId="5B7B5D0E">
            <wp:extent cx="2381250" cy="1047750"/>
            <wp:effectExtent l="0" t="0" r="0" b="0"/>
            <wp:docPr id="35" name="Picture 35" descr="https://sappersupport.com/wp-content/uploads/2020/04/b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appersupport.com/wp-content/uploads/2020/04/brigh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047750"/>
                    </a:xfrm>
                    <a:prstGeom prst="rect">
                      <a:avLst/>
                    </a:prstGeom>
                    <a:noFill/>
                    <a:ln>
                      <a:noFill/>
                    </a:ln>
                  </pic:spPr>
                </pic:pic>
              </a:graphicData>
            </a:graphic>
          </wp:inline>
        </w:drawing>
      </w:r>
    </w:p>
    <w:p w14:paraId="04A54610" w14:textId="77777777" w:rsidR="00077D9E" w:rsidRDefault="00077D9E" w:rsidP="0070331A">
      <w:pPr>
        <w:rPr>
          <w:rFonts w:ascii="Arial" w:hAnsi="Arial" w:cs="Arial"/>
          <w:b/>
          <w:bCs/>
          <w:color w:val="auto"/>
          <w:sz w:val="28"/>
          <w:szCs w:val="28"/>
          <w:u w:val="single"/>
        </w:rPr>
      </w:pPr>
    </w:p>
    <w:p w14:paraId="11E9F17D" w14:textId="77777777" w:rsidR="00077D9E" w:rsidRDefault="00077D9E" w:rsidP="0070331A">
      <w:pPr>
        <w:rPr>
          <w:rFonts w:ascii="Arial" w:hAnsi="Arial" w:cs="Arial"/>
          <w:b/>
          <w:bCs/>
          <w:color w:val="auto"/>
          <w:sz w:val="28"/>
          <w:szCs w:val="28"/>
          <w:u w:val="single"/>
        </w:rPr>
      </w:pPr>
    </w:p>
    <w:p w14:paraId="3815B34A" w14:textId="77777777" w:rsidR="00077D9E" w:rsidRDefault="00077D9E" w:rsidP="0070331A">
      <w:pPr>
        <w:rPr>
          <w:rFonts w:ascii="Arial" w:hAnsi="Arial" w:cs="Arial"/>
          <w:b/>
          <w:bCs/>
          <w:color w:val="auto"/>
          <w:sz w:val="28"/>
          <w:szCs w:val="28"/>
          <w:u w:val="single"/>
        </w:rPr>
      </w:pPr>
    </w:p>
    <w:p w14:paraId="1C9CBB05" w14:textId="77777777" w:rsidR="00077D9E" w:rsidRDefault="00077D9E" w:rsidP="0070331A">
      <w:pPr>
        <w:rPr>
          <w:rFonts w:ascii="Arial" w:hAnsi="Arial" w:cs="Arial"/>
          <w:b/>
          <w:bCs/>
          <w:color w:val="auto"/>
          <w:sz w:val="28"/>
          <w:szCs w:val="28"/>
          <w:u w:val="single"/>
        </w:rPr>
      </w:pPr>
    </w:p>
    <w:p w14:paraId="1FF6EB40" w14:textId="77777777" w:rsidR="00077D9E" w:rsidRDefault="00077D9E" w:rsidP="0070331A">
      <w:pPr>
        <w:rPr>
          <w:rFonts w:ascii="Arial" w:hAnsi="Arial" w:cs="Arial"/>
          <w:b/>
          <w:bCs/>
          <w:color w:val="auto"/>
          <w:sz w:val="28"/>
          <w:szCs w:val="28"/>
          <w:u w:val="single"/>
        </w:rPr>
      </w:pPr>
    </w:p>
    <w:p w14:paraId="7509027F" w14:textId="77777777" w:rsidR="005C5D3F" w:rsidRDefault="005C5D3F" w:rsidP="0070331A">
      <w:pPr>
        <w:rPr>
          <w:rFonts w:ascii="Arial" w:hAnsi="Arial" w:cs="Arial"/>
          <w:b/>
          <w:bCs/>
          <w:color w:val="auto"/>
          <w:sz w:val="28"/>
          <w:szCs w:val="28"/>
          <w:u w:val="single"/>
        </w:rPr>
      </w:pPr>
    </w:p>
    <w:p w14:paraId="7C8B7E8E" w14:textId="26ADCFC8" w:rsidR="00FC7D2B" w:rsidRDefault="00FC7D2B" w:rsidP="0070331A">
      <w:pPr>
        <w:rPr>
          <w:rFonts w:ascii="Arial" w:hAnsi="Arial" w:cs="Arial"/>
          <w:b/>
          <w:bCs/>
          <w:color w:val="auto"/>
          <w:sz w:val="28"/>
          <w:szCs w:val="28"/>
          <w:u w:val="single"/>
        </w:rPr>
      </w:pPr>
      <w:r w:rsidRPr="00FC7D2B">
        <w:rPr>
          <w:rFonts w:ascii="Arial" w:hAnsi="Arial" w:cs="Arial"/>
          <w:b/>
          <w:bCs/>
          <w:color w:val="auto"/>
          <w:sz w:val="28"/>
          <w:szCs w:val="28"/>
          <w:u w:val="single"/>
        </w:rPr>
        <w:lastRenderedPageBreak/>
        <w:t>Appendix A</w:t>
      </w:r>
    </w:p>
    <w:tbl>
      <w:tblPr>
        <w:tblpPr w:leftFromText="180" w:rightFromText="180" w:vertAnchor="text" w:horzAnchor="margin" w:tblpXSpec="center" w:tblpY="364"/>
        <w:tblW w:w="11720" w:type="dxa"/>
        <w:tblLook w:val="04A0" w:firstRow="1" w:lastRow="0" w:firstColumn="1" w:lastColumn="0" w:noHBand="0" w:noVBand="1"/>
      </w:tblPr>
      <w:tblGrid>
        <w:gridCol w:w="3280"/>
        <w:gridCol w:w="1320"/>
        <w:gridCol w:w="1320"/>
        <w:gridCol w:w="1320"/>
        <w:gridCol w:w="1120"/>
        <w:gridCol w:w="1120"/>
        <w:gridCol w:w="1120"/>
        <w:gridCol w:w="1120"/>
      </w:tblGrid>
      <w:tr w:rsidR="00FC7D2B" w:rsidRPr="00FC7D2B" w14:paraId="6EF6E4EE" w14:textId="77777777" w:rsidTr="00FC7D2B">
        <w:trPr>
          <w:trHeight w:val="300"/>
        </w:trPr>
        <w:tc>
          <w:tcPr>
            <w:tcW w:w="3280" w:type="dxa"/>
            <w:tcBorders>
              <w:top w:val="nil"/>
              <w:left w:val="nil"/>
              <w:bottom w:val="nil"/>
              <w:right w:val="nil"/>
            </w:tcBorders>
            <w:shd w:val="clear" w:color="auto" w:fill="auto"/>
            <w:noWrap/>
            <w:vAlign w:val="bottom"/>
            <w:hideMark/>
          </w:tcPr>
          <w:p w14:paraId="0FD0AE31" w14:textId="77777777" w:rsidR="00FC7D2B" w:rsidRPr="00FC7D2B" w:rsidRDefault="00FC7D2B" w:rsidP="00FC7D2B">
            <w:pPr>
              <w:spacing w:line="240" w:lineRule="auto"/>
              <w:contextualSpacing w:val="0"/>
              <w:rPr>
                <w:rFonts w:ascii="Times New Roman" w:eastAsia="Times New Roman" w:hAnsi="Times New Roman" w:cs="Times New Roman"/>
                <w:color w:val="auto"/>
                <w:sz w:val="20"/>
                <w:szCs w:val="24"/>
                <w:lang w:val="en-GB" w:eastAsia="en-GB"/>
              </w:rPr>
            </w:pPr>
          </w:p>
        </w:tc>
        <w:tc>
          <w:tcPr>
            <w:tcW w:w="1320" w:type="dxa"/>
            <w:tcBorders>
              <w:top w:val="nil"/>
              <w:left w:val="nil"/>
              <w:bottom w:val="nil"/>
              <w:right w:val="nil"/>
            </w:tcBorders>
            <w:shd w:val="clear" w:color="auto" w:fill="auto"/>
            <w:noWrap/>
            <w:vAlign w:val="bottom"/>
            <w:hideMark/>
          </w:tcPr>
          <w:p w14:paraId="53B758F4"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3BDC6999"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11CBEE13"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5778FA0F"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571E0344"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35701E2C"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294248FD"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r w:rsidR="00FC7D2B" w:rsidRPr="00FC7D2B" w14:paraId="35D76F16" w14:textId="77777777" w:rsidTr="00FC7D2B">
        <w:trPr>
          <w:trHeight w:val="300"/>
        </w:trPr>
        <w:tc>
          <w:tcPr>
            <w:tcW w:w="3280" w:type="dxa"/>
            <w:tcBorders>
              <w:top w:val="nil"/>
              <w:left w:val="nil"/>
              <w:bottom w:val="nil"/>
              <w:right w:val="nil"/>
            </w:tcBorders>
            <w:shd w:val="clear" w:color="auto" w:fill="auto"/>
            <w:noWrap/>
            <w:vAlign w:val="bottom"/>
            <w:hideMark/>
          </w:tcPr>
          <w:p w14:paraId="10B96232"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32F8C2A6"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r w:rsidRPr="00FC7D2B">
              <w:rPr>
                <w:rFonts w:ascii="Calibri" w:eastAsia="Times New Roman" w:hAnsi="Calibri" w:cs="Calibri"/>
                <w:b/>
                <w:bCs/>
                <w:color w:val="000000"/>
                <w:sz w:val="22"/>
                <w:szCs w:val="22"/>
                <w:u w:val="single"/>
                <w:lang w:val="en-GB" w:eastAsia="en-GB"/>
              </w:rPr>
              <w:t>2017 - Actual</w:t>
            </w:r>
          </w:p>
        </w:tc>
        <w:tc>
          <w:tcPr>
            <w:tcW w:w="1320" w:type="dxa"/>
            <w:tcBorders>
              <w:top w:val="nil"/>
              <w:left w:val="nil"/>
              <w:bottom w:val="nil"/>
              <w:right w:val="nil"/>
            </w:tcBorders>
            <w:shd w:val="clear" w:color="auto" w:fill="auto"/>
            <w:noWrap/>
            <w:vAlign w:val="bottom"/>
            <w:hideMark/>
          </w:tcPr>
          <w:p w14:paraId="0C5033C6"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r w:rsidRPr="00FC7D2B">
              <w:rPr>
                <w:rFonts w:ascii="Calibri" w:eastAsia="Times New Roman" w:hAnsi="Calibri" w:cs="Calibri"/>
                <w:b/>
                <w:bCs/>
                <w:color w:val="000000"/>
                <w:sz w:val="22"/>
                <w:szCs w:val="22"/>
                <w:u w:val="single"/>
                <w:lang w:val="en-GB" w:eastAsia="en-GB"/>
              </w:rPr>
              <w:t>2018 - Actual</w:t>
            </w:r>
          </w:p>
        </w:tc>
        <w:tc>
          <w:tcPr>
            <w:tcW w:w="1320" w:type="dxa"/>
            <w:tcBorders>
              <w:top w:val="nil"/>
              <w:left w:val="nil"/>
              <w:bottom w:val="nil"/>
              <w:right w:val="nil"/>
            </w:tcBorders>
            <w:shd w:val="clear" w:color="auto" w:fill="auto"/>
            <w:noWrap/>
            <w:vAlign w:val="bottom"/>
            <w:hideMark/>
          </w:tcPr>
          <w:p w14:paraId="7BDEE1C2"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r w:rsidRPr="00FC7D2B">
              <w:rPr>
                <w:rFonts w:ascii="Calibri" w:eastAsia="Times New Roman" w:hAnsi="Calibri" w:cs="Calibri"/>
                <w:b/>
                <w:bCs/>
                <w:color w:val="000000"/>
                <w:sz w:val="22"/>
                <w:szCs w:val="22"/>
                <w:u w:val="single"/>
                <w:lang w:val="en-GB" w:eastAsia="en-GB"/>
              </w:rPr>
              <w:t>2019 - Actual</w:t>
            </w:r>
          </w:p>
        </w:tc>
        <w:tc>
          <w:tcPr>
            <w:tcW w:w="1120" w:type="dxa"/>
            <w:tcBorders>
              <w:top w:val="nil"/>
              <w:left w:val="nil"/>
              <w:bottom w:val="nil"/>
              <w:right w:val="nil"/>
            </w:tcBorders>
            <w:shd w:val="clear" w:color="auto" w:fill="auto"/>
            <w:noWrap/>
            <w:vAlign w:val="bottom"/>
            <w:hideMark/>
          </w:tcPr>
          <w:p w14:paraId="3087BD79"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r w:rsidRPr="00FC7D2B">
              <w:rPr>
                <w:rFonts w:ascii="Calibri" w:eastAsia="Times New Roman" w:hAnsi="Calibri" w:cs="Calibri"/>
                <w:b/>
                <w:bCs/>
                <w:color w:val="000000"/>
                <w:sz w:val="22"/>
                <w:szCs w:val="22"/>
                <w:u w:val="single"/>
                <w:lang w:val="en-GB" w:eastAsia="en-GB"/>
              </w:rPr>
              <w:t>2020 - Plan</w:t>
            </w:r>
          </w:p>
        </w:tc>
        <w:tc>
          <w:tcPr>
            <w:tcW w:w="1120" w:type="dxa"/>
            <w:tcBorders>
              <w:top w:val="nil"/>
              <w:left w:val="nil"/>
              <w:bottom w:val="nil"/>
              <w:right w:val="nil"/>
            </w:tcBorders>
            <w:shd w:val="clear" w:color="auto" w:fill="auto"/>
            <w:noWrap/>
            <w:vAlign w:val="bottom"/>
            <w:hideMark/>
          </w:tcPr>
          <w:p w14:paraId="627C974F"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r w:rsidRPr="00FC7D2B">
              <w:rPr>
                <w:rFonts w:ascii="Calibri" w:eastAsia="Times New Roman" w:hAnsi="Calibri" w:cs="Calibri"/>
                <w:b/>
                <w:bCs/>
                <w:color w:val="000000"/>
                <w:sz w:val="22"/>
                <w:szCs w:val="22"/>
                <w:u w:val="single"/>
                <w:lang w:val="en-GB" w:eastAsia="en-GB"/>
              </w:rPr>
              <w:t>2021 - Plan</w:t>
            </w:r>
          </w:p>
        </w:tc>
        <w:tc>
          <w:tcPr>
            <w:tcW w:w="1120" w:type="dxa"/>
            <w:tcBorders>
              <w:top w:val="nil"/>
              <w:left w:val="nil"/>
              <w:bottom w:val="nil"/>
              <w:right w:val="nil"/>
            </w:tcBorders>
            <w:shd w:val="clear" w:color="auto" w:fill="auto"/>
            <w:noWrap/>
            <w:vAlign w:val="bottom"/>
            <w:hideMark/>
          </w:tcPr>
          <w:p w14:paraId="60C58F0F"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r w:rsidRPr="00FC7D2B">
              <w:rPr>
                <w:rFonts w:ascii="Calibri" w:eastAsia="Times New Roman" w:hAnsi="Calibri" w:cs="Calibri"/>
                <w:b/>
                <w:bCs/>
                <w:color w:val="000000"/>
                <w:sz w:val="22"/>
                <w:szCs w:val="22"/>
                <w:u w:val="single"/>
                <w:lang w:val="en-GB" w:eastAsia="en-GB"/>
              </w:rPr>
              <w:t>2022 - Plan</w:t>
            </w:r>
          </w:p>
        </w:tc>
        <w:tc>
          <w:tcPr>
            <w:tcW w:w="1120" w:type="dxa"/>
            <w:tcBorders>
              <w:top w:val="nil"/>
              <w:left w:val="nil"/>
              <w:bottom w:val="nil"/>
              <w:right w:val="nil"/>
            </w:tcBorders>
            <w:shd w:val="clear" w:color="auto" w:fill="auto"/>
            <w:noWrap/>
            <w:vAlign w:val="bottom"/>
            <w:hideMark/>
          </w:tcPr>
          <w:p w14:paraId="160E18BB"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r w:rsidRPr="00FC7D2B">
              <w:rPr>
                <w:rFonts w:ascii="Calibri" w:eastAsia="Times New Roman" w:hAnsi="Calibri" w:cs="Calibri"/>
                <w:b/>
                <w:bCs/>
                <w:color w:val="000000"/>
                <w:sz w:val="22"/>
                <w:szCs w:val="22"/>
                <w:u w:val="single"/>
                <w:lang w:val="en-GB" w:eastAsia="en-GB"/>
              </w:rPr>
              <w:t>2023 - Plan</w:t>
            </w:r>
          </w:p>
        </w:tc>
      </w:tr>
      <w:tr w:rsidR="00FC7D2B" w:rsidRPr="00FC7D2B" w14:paraId="23B28D1E" w14:textId="77777777" w:rsidTr="00FC7D2B">
        <w:trPr>
          <w:trHeight w:val="300"/>
        </w:trPr>
        <w:tc>
          <w:tcPr>
            <w:tcW w:w="3280" w:type="dxa"/>
            <w:tcBorders>
              <w:top w:val="nil"/>
              <w:left w:val="nil"/>
              <w:bottom w:val="nil"/>
              <w:right w:val="nil"/>
            </w:tcBorders>
            <w:shd w:val="clear" w:color="auto" w:fill="auto"/>
            <w:noWrap/>
            <w:vAlign w:val="bottom"/>
            <w:hideMark/>
          </w:tcPr>
          <w:p w14:paraId="24CD7ED4"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p>
        </w:tc>
        <w:tc>
          <w:tcPr>
            <w:tcW w:w="1320" w:type="dxa"/>
            <w:tcBorders>
              <w:top w:val="nil"/>
              <w:left w:val="nil"/>
              <w:bottom w:val="nil"/>
              <w:right w:val="nil"/>
            </w:tcBorders>
            <w:shd w:val="clear" w:color="auto" w:fill="auto"/>
            <w:noWrap/>
            <w:vAlign w:val="bottom"/>
            <w:hideMark/>
          </w:tcPr>
          <w:p w14:paraId="7A874AB4"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3349C45E"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2FFF100F"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6717D4FB"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1852909B"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3282419B"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4A1BB318"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r w:rsidR="00FC7D2B" w:rsidRPr="00FC7D2B" w14:paraId="5EED0F95" w14:textId="77777777" w:rsidTr="00FC7D2B">
        <w:trPr>
          <w:trHeight w:val="300"/>
        </w:trPr>
        <w:tc>
          <w:tcPr>
            <w:tcW w:w="3280" w:type="dxa"/>
            <w:tcBorders>
              <w:top w:val="nil"/>
              <w:left w:val="nil"/>
              <w:bottom w:val="nil"/>
              <w:right w:val="nil"/>
            </w:tcBorders>
            <w:shd w:val="clear" w:color="auto" w:fill="auto"/>
            <w:noWrap/>
            <w:vAlign w:val="bottom"/>
            <w:hideMark/>
          </w:tcPr>
          <w:p w14:paraId="13DC72DF"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r w:rsidRPr="00FC7D2B">
              <w:rPr>
                <w:rFonts w:ascii="Calibri" w:eastAsia="Times New Roman" w:hAnsi="Calibri" w:cs="Calibri"/>
                <w:b/>
                <w:bCs/>
                <w:color w:val="000000"/>
                <w:sz w:val="22"/>
                <w:szCs w:val="22"/>
                <w:u w:val="single"/>
                <w:lang w:val="en-GB" w:eastAsia="en-GB"/>
              </w:rPr>
              <w:t>Income</w:t>
            </w:r>
          </w:p>
        </w:tc>
        <w:tc>
          <w:tcPr>
            <w:tcW w:w="1320" w:type="dxa"/>
            <w:tcBorders>
              <w:top w:val="nil"/>
              <w:left w:val="nil"/>
              <w:bottom w:val="nil"/>
              <w:right w:val="nil"/>
            </w:tcBorders>
            <w:shd w:val="clear" w:color="auto" w:fill="auto"/>
            <w:noWrap/>
            <w:vAlign w:val="bottom"/>
            <w:hideMark/>
          </w:tcPr>
          <w:p w14:paraId="0B2F869E"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p>
        </w:tc>
        <w:tc>
          <w:tcPr>
            <w:tcW w:w="1320" w:type="dxa"/>
            <w:tcBorders>
              <w:top w:val="nil"/>
              <w:left w:val="nil"/>
              <w:bottom w:val="nil"/>
              <w:right w:val="nil"/>
            </w:tcBorders>
            <w:shd w:val="clear" w:color="auto" w:fill="auto"/>
            <w:noWrap/>
            <w:vAlign w:val="bottom"/>
            <w:hideMark/>
          </w:tcPr>
          <w:p w14:paraId="394C1851"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374DA8C1"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394FB8F9"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4277FF86"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10929412"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62472897"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r w:rsidR="00FC7D2B" w:rsidRPr="00FC7D2B" w14:paraId="0C8F0120" w14:textId="77777777" w:rsidTr="00FC7D2B">
        <w:trPr>
          <w:trHeight w:val="300"/>
        </w:trPr>
        <w:tc>
          <w:tcPr>
            <w:tcW w:w="3280" w:type="dxa"/>
            <w:tcBorders>
              <w:top w:val="nil"/>
              <w:left w:val="nil"/>
              <w:bottom w:val="nil"/>
              <w:right w:val="nil"/>
            </w:tcBorders>
            <w:shd w:val="clear" w:color="auto" w:fill="auto"/>
            <w:noWrap/>
            <w:vAlign w:val="bottom"/>
            <w:hideMark/>
          </w:tcPr>
          <w:p w14:paraId="477BA217"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Donations</w:t>
            </w:r>
          </w:p>
        </w:tc>
        <w:tc>
          <w:tcPr>
            <w:tcW w:w="1320" w:type="dxa"/>
            <w:tcBorders>
              <w:top w:val="nil"/>
              <w:left w:val="nil"/>
              <w:bottom w:val="nil"/>
              <w:right w:val="nil"/>
            </w:tcBorders>
            <w:shd w:val="clear" w:color="auto" w:fill="auto"/>
            <w:noWrap/>
            <w:vAlign w:val="bottom"/>
            <w:hideMark/>
          </w:tcPr>
          <w:p w14:paraId="6D0639D3"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43,055</w:t>
            </w:r>
          </w:p>
        </w:tc>
        <w:tc>
          <w:tcPr>
            <w:tcW w:w="1320" w:type="dxa"/>
            <w:tcBorders>
              <w:top w:val="nil"/>
              <w:left w:val="nil"/>
              <w:bottom w:val="nil"/>
              <w:right w:val="nil"/>
            </w:tcBorders>
            <w:shd w:val="clear" w:color="auto" w:fill="auto"/>
            <w:noWrap/>
            <w:vAlign w:val="bottom"/>
            <w:hideMark/>
          </w:tcPr>
          <w:p w14:paraId="22E53BF4"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14,178</w:t>
            </w:r>
          </w:p>
        </w:tc>
        <w:tc>
          <w:tcPr>
            <w:tcW w:w="1320" w:type="dxa"/>
            <w:tcBorders>
              <w:top w:val="nil"/>
              <w:left w:val="nil"/>
              <w:bottom w:val="nil"/>
              <w:right w:val="nil"/>
            </w:tcBorders>
            <w:shd w:val="clear" w:color="auto" w:fill="auto"/>
            <w:noWrap/>
            <w:vAlign w:val="bottom"/>
            <w:hideMark/>
          </w:tcPr>
          <w:p w14:paraId="4F39D37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26,973</w:t>
            </w:r>
          </w:p>
        </w:tc>
        <w:tc>
          <w:tcPr>
            <w:tcW w:w="1120" w:type="dxa"/>
            <w:tcBorders>
              <w:top w:val="nil"/>
              <w:left w:val="nil"/>
              <w:bottom w:val="nil"/>
              <w:right w:val="nil"/>
            </w:tcBorders>
            <w:shd w:val="clear" w:color="auto" w:fill="auto"/>
            <w:noWrap/>
            <w:vAlign w:val="bottom"/>
            <w:hideMark/>
          </w:tcPr>
          <w:p w14:paraId="78731FB3"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28,069</w:t>
            </w:r>
          </w:p>
        </w:tc>
        <w:tc>
          <w:tcPr>
            <w:tcW w:w="1120" w:type="dxa"/>
            <w:tcBorders>
              <w:top w:val="nil"/>
              <w:left w:val="nil"/>
              <w:bottom w:val="nil"/>
              <w:right w:val="nil"/>
            </w:tcBorders>
            <w:shd w:val="clear" w:color="auto" w:fill="auto"/>
            <w:noWrap/>
            <w:vAlign w:val="bottom"/>
            <w:hideMark/>
          </w:tcPr>
          <w:p w14:paraId="73940631"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28,630</w:t>
            </w:r>
          </w:p>
        </w:tc>
        <w:tc>
          <w:tcPr>
            <w:tcW w:w="1120" w:type="dxa"/>
            <w:tcBorders>
              <w:top w:val="nil"/>
              <w:left w:val="nil"/>
              <w:bottom w:val="nil"/>
              <w:right w:val="nil"/>
            </w:tcBorders>
            <w:shd w:val="clear" w:color="auto" w:fill="auto"/>
            <w:noWrap/>
            <w:vAlign w:val="bottom"/>
            <w:hideMark/>
          </w:tcPr>
          <w:p w14:paraId="10BE82D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29,203</w:t>
            </w:r>
          </w:p>
        </w:tc>
        <w:tc>
          <w:tcPr>
            <w:tcW w:w="1120" w:type="dxa"/>
            <w:tcBorders>
              <w:top w:val="nil"/>
              <w:left w:val="nil"/>
              <w:bottom w:val="nil"/>
              <w:right w:val="nil"/>
            </w:tcBorders>
            <w:shd w:val="clear" w:color="auto" w:fill="auto"/>
            <w:noWrap/>
            <w:vAlign w:val="bottom"/>
            <w:hideMark/>
          </w:tcPr>
          <w:p w14:paraId="77AEEB8A"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29,787</w:t>
            </w:r>
          </w:p>
        </w:tc>
      </w:tr>
      <w:tr w:rsidR="00FC7D2B" w:rsidRPr="00FC7D2B" w14:paraId="2421B62E" w14:textId="77777777" w:rsidTr="00FC7D2B">
        <w:trPr>
          <w:trHeight w:val="300"/>
        </w:trPr>
        <w:tc>
          <w:tcPr>
            <w:tcW w:w="3280" w:type="dxa"/>
            <w:tcBorders>
              <w:top w:val="nil"/>
              <w:left w:val="nil"/>
              <w:bottom w:val="nil"/>
              <w:right w:val="nil"/>
            </w:tcBorders>
            <w:shd w:val="clear" w:color="auto" w:fill="auto"/>
            <w:noWrap/>
            <w:vAlign w:val="bottom"/>
            <w:hideMark/>
          </w:tcPr>
          <w:p w14:paraId="652AE2FE"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Just Giving</w:t>
            </w:r>
          </w:p>
        </w:tc>
        <w:tc>
          <w:tcPr>
            <w:tcW w:w="1320" w:type="dxa"/>
            <w:tcBorders>
              <w:top w:val="nil"/>
              <w:left w:val="nil"/>
              <w:bottom w:val="nil"/>
              <w:right w:val="nil"/>
            </w:tcBorders>
            <w:shd w:val="clear" w:color="auto" w:fill="auto"/>
            <w:noWrap/>
            <w:vAlign w:val="bottom"/>
            <w:hideMark/>
          </w:tcPr>
          <w:p w14:paraId="39531738"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14,051</w:t>
            </w:r>
          </w:p>
        </w:tc>
        <w:tc>
          <w:tcPr>
            <w:tcW w:w="1320" w:type="dxa"/>
            <w:tcBorders>
              <w:top w:val="nil"/>
              <w:left w:val="nil"/>
              <w:bottom w:val="nil"/>
              <w:right w:val="nil"/>
            </w:tcBorders>
            <w:shd w:val="clear" w:color="auto" w:fill="auto"/>
            <w:noWrap/>
            <w:vAlign w:val="bottom"/>
            <w:hideMark/>
          </w:tcPr>
          <w:p w14:paraId="43AE9D3B"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7,933</w:t>
            </w:r>
          </w:p>
        </w:tc>
        <w:tc>
          <w:tcPr>
            <w:tcW w:w="1320" w:type="dxa"/>
            <w:tcBorders>
              <w:top w:val="nil"/>
              <w:left w:val="nil"/>
              <w:bottom w:val="nil"/>
              <w:right w:val="nil"/>
            </w:tcBorders>
            <w:shd w:val="clear" w:color="auto" w:fill="auto"/>
            <w:noWrap/>
            <w:vAlign w:val="bottom"/>
            <w:hideMark/>
          </w:tcPr>
          <w:p w14:paraId="1CD2AAC4"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13,661</w:t>
            </w:r>
          </w:p>
        </w:tc>
        <w:tc>
          <w:tcPr>
            <w:tcW w:w="1120" w:type="dxa"/>
            <w:tcBorders>
              <w:top w:val="nil"/>
              <w:left w:val="nil"/>
              <w:bottom w:val="nil"/>
              <w:right w:val="nil"/>
            </w:tcBorders>
            <w:shd w:val="clear" w:color="auto" w:fill="auto"/>
            <w:noWrap/>
            <w:vAlign w:val="bottom"/>
            <w:hideMark/>
          </w:tcPr>
          <w:p w14:paraId="58EDDBDF"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11,882</w:t>
            </w:r>
          </w:p>
        </w:tc>
        <w:tc>
          <w:tcPr>
            <w:tcW w:w="1120" w:type="dxa"/>
            <w:tcBorders>
              <w:top w:val="nil"/>
              <w:left w:val="nil"/>
              <w:bottom w:val="nil"/>
              <w:right w:val="nil"/>
            </w:tcBorders>
            <w:shd w:val="clear" w:color="auto" w:fill="auto"/>
            <w:noWrap/>
            <w:vAlign w:val="bottom"/>
            <w:hideMark/>
          </w:tcPr>
          <w:p w14:paraId="3818DC78"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12,120</w:t>
            </w:r>
          </w:p>
        </w:tc>
        <w:tc>
          <w:tcPr>
            <w:tcW w:w="1120" w:type="dxa"/>
            <w:tcBorders>
              <w:top w:val="nil"/>
              <w:left w:val="nil"/>
              <w:bottom w:val="nil"/>
              <w:right w:val="nil"/>
            </w:tcBorders>
            <w:shd w:val="clear" w:color="auto" w:fill="auto"/>
            <w:noWrap/>
            <w:vAlign w:val="bottom"/>
            <w:hideMark/>
          </w:tcPr>
          <w:p w14:paraId="2CCEB4FF"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12,362</w:t>
            </w:r>
          </w:p>
        </w:tc>
        <w:tc>
          <w:tcPr>
            <w:tcW w:w="1120" w:type="dxa"/>
            <w:tcBorders>
              <w:top w:val="nil"/>
              <w:left w:val="nil"/>
              <w:bottom w:val="nil"/>
              <w:right w:val="nil"/>
            </w:tcBorders>
            <w:shd w:val="clear" w:color="auto" w:fill="auto"/>
            <w:noWrap/>
            <w:vAlign w:val="bottom"/>
            <w:hideMark/>
          </w:tcPr>
          <w:p w14:paraId="11026678"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12,609</w:t>
            </w:r>
          </w:p>
        </w:tc>
      </w:tr>
      <w:tr w:rsidR="00FC7D2B" w:rsidRPr="00FC7D2B" w14:paraId="6722DABA" w14:textId="77777777" w:rsidTr="00FC7D2B">
        <w:trPr>
          <w:trHeight w:val="300"/>
        </w:trPr>
        <w:tc>
          <w:tcPr>
            <w:tcW w:w="3280" w:type="dxa"/>
            <w:tcBorders>
              <w:top w:val="nil"/>
              <w:left w:val="nil"/>
              <w:bottom w:val="nil"/>
              <w:right w:val="nil"/>
            </w:tcBorders>
            <w:shd w:val="clear" w:color="auto" w:fill="auto"/>
            <w:noWrap/>
            <w:vAlign w:val="bottom"/>
            <w:hideMark/>
          </w:tcPr>
          <w:p w14:paraId="3C56B91C"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Other</w:t>
            </w:r>
          </w:p>
        </w:tc>
        <w:tc>
          <w:tcPr>
            <w:tcW w:w="1320" w:type="dxa"/>
            <w:tcBorders>
              <w:top w:val="nil"/>
              <w:left w:val="nil"/>
              <w:bottom w:val="nil"/>
              <w:right w:val="nil"/>
            </w:tcBorders>
            <w:shd w:val="clear" w:color="auto" w:fill="auto"/>
            <w:noWrap/>
            <w:vAlign w:val="bottom"/>
            <w:hideMark/>
          </w:tcPr>
          <w:p w14:paraId="66083C10"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840</w:t>
            </w:r>
          </w:p>
        </w:tc>
        <w:tc>
          <w:tcPr>
            <w:tcW w:w="1320" w:type="dxa"/>
            <w:tcBorders>
              <w:top w:val="nil"/>
              <w:left w:val="nil"/>
              <w:bottom w:val="nil"/>
              <w:right w:val="nil"/>
            </w:tcBorders>
            <w:shd w:val="clear" w:color="auto" w:fill="auto"/>
            <w:noWrap/>
            <w:vAlign w:val="bottom"/>
            <w:hideMark/>
          </w:tcPr>
          <w:p w14:paraId="64F52A4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320" w:type="dxa"/>
            <w:tcBorders>
              <w:top w:val="nil"/>
              <w:left w:val="nil"/>
              <w:bottom w:val="nil"/>
              <w:right w:val="nil"/>
            </w:tcBorders>
            <w:shd w:val="clear" w:color="auto" w:fill="auto"/>
            <w:noWrap/>
            <w:vAlign w:val="bottom"/>
            <w:hideMark/>
          </w:tcPr>
          <w:p w14:paraId="2C648272"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120" w:type="dxa"/>
            <w:tcBorders>
              <w:top w:val="nil"/>
              <w:left w:val="nil"/>
              <w:bottom w:val="nil"/>
              <w:right w:val="nil"/>
            </w:tcBorders>
            <w:shd w:val="clear" w:color="auto" w:fill="auto"/>
            <w:noWrap/>
            <w:vAlign w:val="bottom"/>
            <w:hideMark/>
          </w:tcPr>
          <w:p w14:paraId="26ED2B47"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500</w:t>
            </w:r>
          </w:p>
        </w:tc>
        <w:tc>
          <w:tcPr>
            <w:tcW w:w="1120" w:type="dxa"/>
            <w:tcBorders>
              <w:top w:val="nil"/>
              <w:left w:val="nil"/>
              <w:bottom w:val="nil"/>
              <w:right w:val="nil"/>
            </w:tcBorders>
            <w:shd w:val="clear" w:color="auto" w:fill="auto"/>
            <w:noWrap/>
            <w:vAlign w:val="bottom"/>
            <w:hideMark/>
          </w:tcPr>
          <w:p w14:paraId="73A210CA"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1,000</w:t>
            </w:r>
          </w:p>
        </w:tc>
        <w:tc>
          <w:tcPr>
            <w:tcW w:w="1120" w:type="dxa"/>
            <w:tcBorders>
              <w:top w:val="nil"/>
              <w:left w:val="nil"/>
              <w:bottom w:val="nil"/>
              <w:right w:val="nil"/>
            </w:tcBorders>
            <w:shd w:val="clear" w:color="auto" w:fill="auto"/>
            <w:noWrap/>
            <w:vAlign w:val="bottom"/>
            <w:hideMark/>
          </w:tcPr>
          <w:p w14:paraId="2B6B18F5"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1,500</w:t>
            </w:r>
          </w:p>
        </w:tc>
        <w:tc>
          <w:tcPr>
            <w:tcW w:w="1120" w:type="dxa"/>
            <w:tcBorders>
              <w:top w:val="nil"/>
              <w:left w:val="nil"/>
              <w:bottom w:val="nil"/>
              <w:right w:val="nil"/>
            </w:tcBorders>
            <w:shd w:val="clear" w:color="auto" w:fill="auto"/>
            <w:noWrap/>
            <w:vAlign w:val="bottom"/>
            <w:hideMark/>
          </w:tcPr>
          <w:p w14:paraId="46A94758"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2,000</w:t>
            </w:r>
          </w:p>
        </w:tc>
      </w:tr>
      <w:tr w:rsidR="00FC7D2B" w:rsidRPr="00FC7D2B" w14:paraId="20743F4F" w14:textId="77777777" w:rsidTr="00FC7D2B">
        <w:trPr>
          <w:trHeight w:val="300"/>
        </w:trPr>
        <w:tc>
          <w:tcPr>
            <w:tcW w:w="3280" w:type="dxa"/>
            <w:tcBorders>
              <w:top w:val="nil"/>
              <w:left w:val="nil"/>
              <w:bottom w:val="nil"/>
              <w:right w:val="nil"/>
            </w:tcBorders>
            <w:shd w:val="clear" w:color="auto" w:fill="auto"/>
            <w:noWrap/>
            <w:vAlign w:val="bottom"/>
            <w:hideMark/>
          </w:tcPr>
          <w:p w14:paraId="3F2DF0A8"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p>
        </w:tc>
        <w:tc>
          <w:tcPr>
            <w:tcW w:w="1320" w:type="dxa"/>
            <w:tcBorders>
              <w:top w:val="dotDash" w:sz="4" w:space="0" w:color="auto"/>
              <w:left w:val="nil"/>
              <w:bottom w:val="nil"/>
              <w:right w:val="nil"/>
            </w:tcBorders>
            <w:shd w:val="clear" w:color="auto" w:fill="auto"/>
            <w:noWrap/>
            <w:vAlign w:val="bottom"/>
            <w:hideMark/>
          </w:tcPr>
          <w:p w14:paraId="607623C3"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57,946</w:t>
            </w:r>
          </w:p>
        </w:tc>
        <w:tc>
          <w:tcPr>
            <w:tcW w:w="1320" w:type="dxa"/>
            <w:tcBorders>
              <w:top w:val="dotDash" w:sz="4" w:space="0" w:color="auto"/>
              <w:left w:val="nil"/>
              <w:bottom w:val="nil"/>
              <w:right w:val="nil"/>
            </w:tcBorders>
            <w:shd w:val="clear" w:color="auto" w:fill="auto"/>
            <w:noWrap/>
            <w:vAlign w:val="bottom"/>
            <w:hideMark/>
          </w:tcPr>
          <w:p w14:paraId="2F46DBAA"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22,111</w:t>
            </w:r>
          </w:p>
        </w:tc>
        <w:tc>
          <w:tcPr>
            <w:tcW w:w="1320" w:type="dxa"/>
            <w:tcBorders>
              <w:top w:val="dotDash" w:sz="4" w:space="0" w:color="auto"/>
              <w:left w:val="nil"/>
              <w:bottom w:val="nil"/>
              <w:right w:val="nil"/>
            </w:tcBorders>
            <w:shd w:val="clear" w:color="auto" w:fill="auto"/>
            <w:noWrap/>
            <w:vAlign w:val="bottom"/>
            <w:hideMark/>
          </w:tcPr>
          <w:p w14:paraId="4C65CAD8"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40,634</w:t>
            </w:r>
          </w:p>
        </w:tc>
        <w:tc>
          <w:tcPr>
            <w:tcW w:w="1120" w:type="dxa"/>
            <w:tcBorders>
              <w:top w:val="dotDash" w:sz="4" w:space="0" w:color="auto"/>
              <w:left w:val="nil"/>
              <w:bottom w:val="nil"/>
              <w:right w:val="nil"/>
            </w:tcBorders>
            <w:shd w:val="clear" w:color="auto" w:fill="auto"/>
            <w:noWrap/>
            <w:vAlign w:val="bottom"/>
            <w:hideMark/>
          </w:tcPr>
          <w:p w14:paraId="7823A23F"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40,451</w:t>
            </w:r>
          </w:p>
        </w:tc>
        <w:tc>
          <w:tcPr>
            <w:tcW w:w="1120" w:type="dxa"/>
            <w:tcBorders>
              <w:top w:val="dotDash" w:sz="4" w:space="0" w:color="auto"/>
              <w:left w:val="nil"/>
              <w:bottom w:val="nil"/>
              <w:right w:val="nil"/>
            </w:tcBorders>
            <w:shd w:val="clear" w:color="auto" w:fill="auto"/>
            <w:noWrap/>
            <w:vAlign w:val="bottom"/>
            <w:hideMark/>
          </w:tcPr>
          <w:p w14:paraId="0A144CAB"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41,750</w:t>
            </w:r>
          </w:p>
        </w:tc>
        <w:tc>
          <w:tcPr>
            <w:tcW w:w="1120" w:type="dxa"/>
            <w:tcBorders>
              <w:top w:val="dotDash" w:sz="4" w:space="0" w:color="auto"/>
              <w:left w:val="nil"/>
              <w:bottom w:val="nil"/>
              <w:right w:val="nil"/>
            </w:tcBorders>
            <w:shd w:val="clear" w:color="auto" w:fill="auto"/>
            <w:noWrap/>
            <w:vAlign w:val="bottom"/>
            <w:hideMark/>
          </w:tcPr>
          <w:p w14:paraId="47CDE050"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43,065</w:t>
            </w:r>
          </w:p>
        </w:tc>
        <w:tc>
          <w:tcPr>
            <w:tcW w:w="1120" w:type="dxa"/>
            <w:tcBorders>
              <w:top w:val="dotDash" w:sz="4" w:space="0" w:color="auto"/>
              <w:left w:val="nil"/>
              <w:bottom w:val="nil"/>
              <w:right w:val="nil"/>
            </w:tcBorders>
            <w:shd w:val="clear" w:color="auto" w:fill="auto"/>
            <w:noWrap/>
            <w:vAlign w:val="bottom"/>
            <w:hideMark/>
          </w:tcPr>
          <w:p w14:paraId="40232CA3"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44,396</w:t>
            </w:r>
          </w:p>
        </w:tc>
      </w:tr>
      <w:tr w:rsidR="00FC7D2B" w:rsidRPr="00FC7D2B" w14:paraId="57DF72BE" w14:textId="77777777" w:rsidTr="00FC7D2B">
        <w:trPr>
          <w:trHeight w:val="300"/>
        </w:trPr>
        <w:tc>
          <w:tcPr>
            <w:tcW w:w="3280" w:type="dxa"/>
            <w:tcBorders>
              <w:top w:val="nil"/>
              <w:left w:val="nil"/>
              <w:bottom w:val="nil"/>
              <w:right w:val="nil"/>
            </w:tcBorders>
            <w:shd w:val="clear" w:color="auto" w:fill="auto"/>
            <w:noWrap/>
            <w:vAlign w:val="bottom"/>
            <w:hideMark/>
          </w:tcPr>
          <w:p w14:paraId="26AD883A"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p>
        </w:tc>
        <w:tc>
          <w:tcPr>
            <w:tcW w:w="1320" w:type="dxa"/>
            <w:tcBorders>
              <w:top w:val="nil"/>
              <w:left w:val="nil"/>
              <w:bottom w:val="nil"/>
              <w:right w:val="nil"/>
            </w:tcBorders>
            <w:shd w:val="clear" w:color="auto" w:fill="auto"/>
            <w:noWrap/>
            <w:vAlign w:val="bottom"/>
            <w:hideMark/>
          </w:tcPr>
          <w:p w14:paraId="6A4FDA5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1477D0BD"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538F9EAD"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47C73FA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41E16CE4"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001B3967"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2F75DE57"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r w:rsidR="00FC7D2B" w:rsidRPr="00FC7D2B" w14:paraId="03CB767A" w14:textId="77777777" w:rsidTr="00FC7D2B">
        <w:trPr>
          <w:trHeight w:val="300"/>
        </w:trPr>
        <w:tc>
          <w:tcPr>
            <w:tcW w:w="3280" w:type="dxa"/>
            <w:tcBorders>
              <w:top w:val="nil"/>
              <w:left w:val="nil"/>
              <w:bottom w:val="nil"/>
              <w:right w:val="nil"/>
            </w:tcBorders>
            <w:shd w:val="clear" w:color="auto" w:fill="auto"/>
            <w:noWrap/>
            <w:vAlign w:val="bottom"/>
            <w:hideMark/>
          </w:tcPr>
          <w:p w14:paraId="3241C1A9"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r w:rsidRPr="00FC7D2B">
              <w:rPr>
                <w:rFonts w:ascii="Calibri" w:eastAsia="Times New Roman" w:hAnsi="Calibri" w:cs="Calibri"/>
                <w:b/>
                <w:bCs/>
                <w:color w:val="000000"/>
                <w:sz w:val="22"/>
                <w:szCs w:val="22"/>
                <w:u w:val="single"/>
                <w:lang w:val="en-GB" w:eastAsia="en-GB"/>
              </w:rPr>
              <w:t>Direct Costs</w:t>
            </w:r>
          </w:p>
        </w:tc>
        <w:tc>
          <w:tcPr>
            <w:tcW w:w="1320" w:type="dxa"/>
            <w:tcBorders>
              <w:top w:val="nil"/>
              <w:left w:val="nil"/>
              <w:bottom w:val="nil"/>
              <w:right w:val="nil"/>
            </w:tcBorders>
            <w:shd w:val="clear" w:color="auto" w:fill="auto"/>
            <w:noWrap/>
            <w:vAlign w:val="bottom"/>
            <w:hideMark/>
          </w:tcPr>
          <w:p w14:paraId="1FAF33AF"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p>
        </w:tc>
        <w:tc>
          <w:tcPr>
            <w:tcW w:w="1320" w:type="dxa"/>
            <w:tcBorders>
              <w:top w:val="nil"/>
              <w:left w:val="nil"/>
              <w:bottom w:val="nil"/>
              <w:right w:val="nil"/>
            </w:tcBorders>
            <w:shd w:val="clear" w:color="auto" w:fill="auto"/>
            <w:noWrap/>
            <w:vAlign w:val="bottom"/>
            <w:hideMark/>
          </w:tcPr>
          <w:p w14:paraId="1F5E7866"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063DA0E6"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055241BE"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3FB0D39D"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7DB313B6"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5A08199D"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r w:rsidR="00FC7D2B" w:rsidRPr="00FC7D2B" w14:paraId="5490A700" w14:textId="77777777" w:rsidTr="00FC7D2B">
        <w:trPr>
          <w:trHeight w:val="300"/>
        </w:trPr>
        <w:tc>
          <w:tcPr>
            <w:tcW w:w="3280" w:type="dxa"/>
            <w:tcBorders>
              <w:top w:val="nil"/>
              <w:left w:val="nil"/>
              <w:bottom w:val="nil"/>
              <w:right w:val="nil"/>
            </w:tcBorders>
            <w:shd w:val="clear" w:color="auto" w:fill="auto"/>
            <w:noWrap/>
            <w:vAlign w:val="bottom"/>
            <w:hideMark/>
          </w:tcPr>
          <w:p w14:paraId="2F8CE303"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Individuals Grants</w:t>
            </w:r>
          </w:p>
        </w:tc>
        <w:tc>
          <w:tcPr>
            <w:tcW w:w="1320" w:type="dxa"/>
            <w:tcBorders>
              <w:top w:val="nil"/>
              <w:left w:val="nil"/>
              <w:bottom w:val="nil"/>
              <w:right w:val="nil"/>
            </w:tcBorders>
            <w:shd w:val="clear" w:color="auto" w:fill="auto"/>
            <w:noWrap/>
            <w:vAlign w:val="bottom"/>
            <w:hideMark/>
          </w:tcPr>
          <w:p w14:paraId="4AEDC8E0"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7,310</w:t>
            </w:r>
          </w:p>
        </w:tc>
        <w:tc>
          <w:tcPr>
            <w:tcW w:w="1320" w:type="dxa"/>
            <w:tcBorders>
              <w:top w:val="nil"/>
              <w:left w:val="nil"/>
              <w:bottom w:val="nil"/>
              <w:right w:val="nil"/>
            </w:tcBorders>
            <w:shd w:val="clear" w:color="auto" w:fill="auto"/>
            <w:noWrap/>
            <w:vAlign w:val="bottom"/>
            <w:hideMark/>
          </w:tcPr>
          <w:p w14:paraId="1F400A99"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512</w:t>
            </w:r>
          </w:p>
        </w:tc>
        <w:tc>
          <w:tcPr>
            <w:tcW w:w="1320" w:type="dxa"/>
            <w:tcBorders>
              <w:top w:val="nil"/>
              <w:left w:val="nil"/>
              <w:bottom w:val="nil"/>
              <w:right w:val="nil"/>
            </w:tcBorders>
            <w:shd w:val="clear" w:color="auto" w:fill="auto"/>
            <w:noWrap/>
            <w:vAlign w:val="bottom"/>
            <w:hideMark/>
          </w:tcPr>
          <w:p w14:paraId="76E36586"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120" w:type="dxa"/>
            <w:tcBorders>
              <w:top w:val="nil"/>
              <w:left w:val="nil"/>
              <w:bottom w:val="nil"/>
              <w:right w:val="nil"/>
            </w:tcBorders>
            <w:shd w:val="clear" w:color="auto" w:fill="auto"/>
            <w:noWrap/>
            <w:vAlign w:val="bottom"/>
            <w:hideMark/>
          </w:tcPr>
          <w:p w14:paraId="0CBAACA2"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2,607</w:t>
            </w:r>
          </w:p>
        </w:tc>
        <w:tc>
          <w:tcPr>
            <w:tcW w:w="1120" w:type="dxa"/>
            <w:tcBorders>
              <w:top w:val="nil"/>
              <w:left w:val="nil"/>
              <w:bottom w:val="nil"/>
              <w:right w:val="nil"/>
            </w:tcBorders>
            <w:shd w:val="clear" w:color="auto" w:fill="auto"/>
            <w:noWrap/>
            <w:vAlign w:val="bottom"/>
            <w:hideMark/>
          </w:tcPr>
          <w:p w14:paraId="707D8C81"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2,500</w:t>
            </w:r>
          </w:p>
        </w:tc>
        <w:tc>
          <w:tcPr>
            <w:tcW w:w="1120" w:type="dxa"/>
            <w:tcBorders>
              <w:top w:val="nil"/>
              <w:left w:val="nil"/>
              <w:bottom w:val="nil"/>
              <w:right w:val="nil"/>
            </w:tcBorders>
            <w:shd w:val="clear" w:color="auto" w:fill="auto"/>
            <w:noWrap/>
            <w:vAlign w:val="bottom"/>
            <w:hideMark/>
          </w:tcPr>
          <w:p w14:paraId="1B841FE9"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2,500</w:t>
            </w:r>
          </w:p>
        </w:tc>
        <w:tc>
          <w:tcPr>
            <w:tcW w:w="1120" w:type="dxa"/>
            <w:tcBorders>
              <w:top w:val="nil"/>
              <w:left w:val="nil"/>
              <w:bottom w:val="nil"/>
              <w:right w:val="nil"/>
            </w:tcBorders>
            <w:shd w:val="clear" w:color="auto" w:fill="auto"/>
            <w:noWrap/>
            <w:vAlign w:val="bottom"/>
            <w:hideMark/>
          </w:tcPr>
          <w:p w14:paraId="36C8E89D"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3,000</w:t>
            </w:r>
          </w:p>
        </w:tc>
      </w:tr>
      <w:tr w:rsidR="00FC7D2B" w:rsidRPr="00FC7D2B" w14:paraId="262ED22B" w14:textId="77777777" w:rsidTr="00FC7D2B">
        <w:trPr>
          <w:trHeight w:val="300"/>
        </w:trPr>
        <w:tc>
          <w:tcPr>
            <w:tcW w:w="3280" w:type="dxa"/>
            <w:tcBorders>
              <w:top w:val="nil"/>
              <w:left w:val="nil"/>
              <w:bottom w:val="nil"/>
              <w:right w:val="nil"/>
            </w:tcBorders>
            <w:shd w:val="clear" w:color="auto" w:fill="auto"/>
            <w:noWrap/>
            <w:vAlign w:val="bottom"/>
            <w:hideMark/>
          </w:tcPr>
          <w:p w14:paraId="4C638E48" w14:textId="38ABB124"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Adver</w:t>
            </w:r>
            <w:r>
              <w:rPr>
                <w:rFonts w:ascii="Calibri" w:eastAsia="Times New Roman" w:hAnsi="Calibri" w:cs="Calibri"/>
                <w:color w:val="000000"/>
                <w:sz w:val="22"/>
                <w:szCs w:val="22"/>
                <w:lang w:val="en-GB" w:eastAsia="en-GB"/>
              </w:rPr>
              <w:t>t</w:t>
            </w:r>
            <w:r w:rsidRPr="00FC7D2B">
              <w:rPr>
                <w:rFonts w:ascii="Calibri" w:eastAsia="Times New Roman" w:hAnsi="Calibri" w:cs="Calibri"/>
                <w:color w:val="000000"/>
                <w:sz w:val="22"/>
                <w:szCs w:val="22"/>
                <w:lang w:val="en-GB" w:eastAsia="en-GB"/>
              </w:rPr>
              <w:t xml:space="preserve">ising and Sponsorship </w:t>
            </w:r>
          </w:p>
        </w:tc>
        <w:tc>
          <w:tcPr>
            <w:tcW w:w="1320" w:type="dxa"/>
            <w:tcBorders>
              <w:top w:val="nil"/>
              <w:left w:val="nil"/>
              <w:bottom w:val="nil"/>
              <w:right w:val="nil"/>
            </w:tcBorders>
            <w:shd w:val="clear" w:color="auto" w:fill="auto"/>
            <w:noWrap/>
            <w:vAlign w:val="bottom"/>
            <w:hideMark/>
          </w:tcPr>
          <w:p w14:paraId="22562D7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2,231</w:t>
            </w:r>
          </w:p>
        </w:tc>
        <w:tc>
          <w:tcPr>
            <w:tcW w:w="1320" w:type="dxa"/>
            <w:tcBorders>
              <w:top w:val="nil"/>
              <w:left w:val="nil"/>
              <w:bottom w:val="nil"/>
              <w:right w:val="nil"/>
            </w:tcBorders>
            <w:shd w:val="clear" w:color="auto" w:fill="auto"/>
            <w:noWrap/>
            <w:vAlign w:val="bottom"/>
            <w:hideMark/>
          </w:tcPr>
          <w:p w14:paraId="5F1BB2E8"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2,789</w:t>
            </w:r>
          </w:p>
        </w:tc>
        <w:tc>
          <w:tcPr>
            <w:tcW w:w="1320" w:type="dxa"/>
            <w:tcBorders>
              <w:top w:val="nil"/>
              <w:left w:val="nil"/>
              <w:bottom w:val="nil"/>
              <w:right w:val="nil"/>
            </w:tcBorders>
            <w:shd w:val="clear" w:color="auto" w:fill="auto"/>
            <w:noWrap/>
            <w:vAlign w:val="bottom"/>
            <w:hideMark/>
          </w:tcPr>
          <w:p w14:paraId="44AB4559"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9,051</w:t>
            </w:r>
          </w:p>
        </w:tc>
        <w:tc>
          <w:tcPr>
            <w:tcW w:w="1120" w:type="dxa"/>
            <w:tcBorders>
              <w:top w:val="nil"/>
              <w:left w:val="nil"/>
              <w:bottom w:val="nil"/>
              <w:right w:val="nil"/>
            </w:tcBorders>
            <w:shd w:val="clear" w:color="auto" w:fill="auto"/>
            <w:noWrap/>
            <w:vAlign w:val="bottom"/>
            <w:hideMark/>
          </w:tcPr>
          <w:p w14:paraId="799043B7"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4,690</w:t>
            </w:r>
          </w:p>
        </w:tc>
        <w:tc>
          <w:tcPr>
            <w:tcW w:w="1120" w:type="dxa"/>
            <w:tcBorders>
              <w:top w:val="nil"/>
              <w:left w:val="nil"/>
              <w:bottom w:val="nil"/>
              <w:right w:val="nil"/>
            </w:tcBorders>
            <w:shd w:val="clear" w:color="auto" w:fill="auto"/>
            <w:noWrap/>
            <w:vAlign w:val="bottom"/>
            <w:hideMark/>
          </w:tcPr>
          <w:p w14:paraId="2E82C243"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3,000</w:t>
            </w:r>
          </w:p>
        </w:tc>
        <w:tc>
          <w:tcPr>
            <w:tcW w:w="1120" w:type="dxa"/>
            <w:tcBorders>
              <w:top w:val="nil"/>
              <w:left w:val="nil"/>
              <w:bottom w:val="nil"/>
              <w:right w:val="nil"/>
            </w:tcBorders>
            <w:shd w:val="clear" w:color="auto" w:fill="auto"/>
            <w:noWrap/>
            <w:vAlign w:val="bottom"/>
            <w:hideMark/>
          </w:tcPr>
          <w:p w14:paraId="696344B3"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3,500</w:t>
            </w:r>
          </w:p>
        </w:tc>
        <w:tc>
          <w:tcPr>
            <w:tcW w:w="1120" w:type="dxa"/>
            <w:tcBorders>
              <w:top w:val="nil"/>
              <w:left w:val="nil"/>
              <w:bottom w:val="nil"/>
              <w:right w:val="nil"/>
            </w:tcBorders>
            <w:shd w:val="clear" w:color="auto" w:fill="auto"/>
            <w:noWrap/>
            <w:vAlign w:val="bottom"/>
            <w:hideMark/>
          </w:tcPr>
          <w:p w14:paraId="204F885B"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4,000</w:t>
            </w:r>
          </w:p>
        </w:tc>
      </w:tr>
      <w:tr w:rsidR="00FC7D2B" w:rsidRPr="00FC7D2B" w14:paraId="66FF6905" w14:textId="77777777" w:rsidTr="00FC7D2B">
        <w:trPr>
          <w:trHeight w:val="300"/>
        </w:trPr>
        <w:tc>
          <w:tcPr>
            <w:tcW w:w="3280" w:type="dxa"/>
            <w:tcBorders>
              <w:top w:val="nil"/>
              <w:left w:val="nil"/>
              <w:bottom w:val="nil"/>
              <w:right w:val="nil"/>
            </w:tcBorders>
            <w:shd w:val="clear" w:color="auto" w:fill="auto"/>
            <w:noWrap/>
            <w:vAlign w:val="bottom"/>
            <w:hideMark/>
          </w:tcPr>
          <w:p w14:paraId="6D417D8E"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Award Fees and Costs</w:t>
            </w:r>
          </w:p>
        </w:tc>
        <w:tc>
          <w:tcPr>
            <w:tcW w:w="1320" w:type="dxa"/>
            <w:tcBorders>
              <w:top w:val="nil"/>
              <w:left w:val="nil"/>
              <w:bottom w:val="nil"/>
              <w:right w:val="nil"/>
            </w:tcBorders>
            <w:shd w:val="clear" w:color="auto" w:fill="auto"/>
            <w:noWrap/>
            <w:vAlign w:val="bottom"/>
            <w:hideMark/>
          </w:tcPr>
          <w:p w14:paraId="047AAAC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320" w:type="dxa"/>
            <w:tcBorders>
              <w:top w:val="nil"/>
              <w:left w:val="nil"/>
              <w:bottom w:val="nil"/>
              <w:right w:val="nil"/>
            </w:tcBorders>
            <w:shd w:val="clear" w:color="auto" w:fill="auto"/>
            <w:noWrap/>
            <w:vAlign w:val="bottom"/>
            <w:hideMark/>
          </w:tcPr>
          <w:p w14:paraId="70F71179"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1,092</w:t>
            </w:r>
          </w:p>
        </w:tc>
        <w:tc>
          <w:tcPr>
            <w:tcW w:w="1320" w:type="dxa"/>
            <w:tcBorders>
              <w:top w:val="nil"/>
              <w:left w:val="nil"/>
              <w:bottom w:val="nil"/>
              <w:right w:val="nil"/>
            </w:tcBorders>
            <w:shd w:val="clear" w:color="auto" w:fill="auto"/>
            <w:noWrap/>
            <w:vAlign w:val="bottom"/>
            <w:hideMark/>
          </w:tcPr>
          <w:p w14:paraId="51664618"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120" w:type="dxa"/>
            <w:tcBorders>
              <w:top w:val="nil"/>
              <w:left w:val="nil"/>
              <w:bottom w:val="nil"/>
              <w:right w:val="nil"/>
            </w:tcBorders>
            <w:shd w:val="clear" w:color="auto" w:fill="auto"/>
            <w:noWrap/>
            <w:vAlign w:val="bottom"/>
            <w:hideMark/>
          </w:tcPr>
          <w:p w14:paraId="5B9BD95D"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364</w:t>
            </w:r>
          </w:p>
        </w:tc>
        <w:tc>
          <w:tcPr>
            <w:tcW w:w="1120" w:type="dxa"/>
            <w:tcBorders>
              <w:top w:val="nil"/>
              <w:left w:val="nil"/>
              <w:bottom w:val="nil"/>
              <w:right w:val="nil"/>
            </w:tcBorders>
            <w:shd w:val="clear" w:color="auto" w:fill="auto"/>
            <w:noWrap/>
            <w:vAlign w:val="bottom"/>
            <w:hideMark/>
          </w:tcPr>
          <w:p w14:paraId="04EEAC0A"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500</w:t>
            </w:r>
          </w:p>
        </w:tc>
        <w:tc>
          <w:tcPr>
            <w:tcW w:w="1120" w:type="dxa"/>
            <w:tcBorders>
              <w:top w:val="nil"/>
              <w:left w:val="nil"/>
              <w:bottom w:val="nil"/>
              <w:right w:val="nil"/>
            </w:tcBorders>
            <w:shd w:val="clear" w:color="auto" w:fill="auto"/>
            <w:noWrap/>
            <w:vAlign w:val="bottom"/>
            <w:hideMark/>
          </w:tcPr>
          <w:p w14:paraId="534ABAA6"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750</w:t>
            </w:r>
          </w:p>
        </w:tc>
        <w:tc>
          <w:tcPr>
            <w:tcW w:w="1120" w:type="dxa"/>
            <w:tcBorders>
              <w:top w:val="nil"/>
              <w:left w:val="nil"/>
              <w:bottom w:val="nil"/>
              <w:right w:val="nil"/>
            </w:tcBorders>
            <w:shd w:val="clear" w:color="auto" w:fill="auto"/>
            <w:noWrap/>
            <w:vAlign w:val="bottom"/>
            <w:hideMark/>
          </w:tcPr>
          <w:p w14:paraId="74E742ED"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1,000</w:t>
            </w:r>
          </w:p>
        </w:tc>
      </w:tr>
      <w:tr w:rsidR="00FC7D2B" w:rsidRPr="00FC7D2B" w14:paraId="4BDCF61A" w14:textId="77777777" w:rsidTr="00FC7D2B">
        <w:trPr>
          <w:trHeight w:val="300"/>
        </w:trPr>
        <w:tc>
          <w:tcPr>
            <w:tcW w:w="3280" w:type="dxa"/>
            <w:tcBorders>
              <w:top w:val="nil"/>
              <w:left w:val="nil"/>
              <w:bottom w:val="nil"/>
              <w:right w:val="nil"/>
            </w:tcBorders>
            <w:shd w:val="clear" w:color="auto" w:fill="auto"/>
            <w:noWrap/>
            <w:vAlign w:val="bottom"/>
            <w:hideMark/>
          </w:tcPr>
          <w:p w14:paraId="6F6CC672"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Promotional Material</w:t>
            </w:r>
          </w:p>
        </w:tc>
        <w:tc>
          <w:tcPr>
            <w:tcW w:w="1320" w:type="dxa"/>
            <w:tcBorders>
              <w:top w:val="nil"/>
              <w:left w:val="nil"/>
              <w:bottom w:val="nil"/>
              <w:right w:val="nil"/>
            </w:tcBorders>
            <w:shd w:val="clear" w:color="auto" w:fill="auto"/>
            <w:noWrap/>
            <w:vAlign w:val="bottom"/>
            <w:hideMark/>
          </w:tcPr>
          <w:p w14:paraId="3B05F741"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11,219</w:t>
            </w:r>
          </w:p>
        </w:tc>
        <w:tc>
          <w:tcPr>
            <w:tcW w:w="1320" w:type="dxa"/>
            <w:tcBorders>
              <w:top w:val="nil"/>
              <w:left w:val="nil"/>
              <w:bottom w:val="nil"/>
              <w:right w:val="nil"/>
            </w:tcBorders>
            <w:shd w:val="clear" w:color="auto" w:fill="auto"/>
            <w:noWrap/>
            <w:vAlign w:val="bottom"/>
            <w:hideMark/>
          </w:tcPr>
          <w:p w14:paraId="6EEB4B8E"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26,748</w:t>
            </w:r>
          </w:p>
        </w:tc>
        <w:tc>
          <w:tcPr>
            <w:tcW w:w="1320" w:type="dxa"/>
            <w:tcBorders>
              <w:top w:val="nil"/>
              <w:left w:val="nil"/>
              <w:bottom w:val="nil"/>
              <w:right w:val="nil"/>
            </w:tcBorders>
            <w:shd w:val="clear" w:color="auto" w:fill="auto"/>
            <w:noWrap/>
            <w:vAlign w:val="bottom"/>
            <w:hideMark/>
          </w:tcPr>
          <w:p w14:paraId="53BE89B6"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10,671</w:t>
            </w:r>
          </w:p>
        </w:tc>
        <w:tc>
          <w:tcPr>
            <w:tcW w:w="1120" w:type="dxa"/>
            <w:tcBorders>
              <w:top w:val="nil"/>
              <w:left w:val="nil"/>
              <w:bottom w:val="nil"/>
              <w:right w:val="nil"/>
            </w:tcBorders>
            <w:shd w:val="clear" w:color="auto" w:fill="auto"/>
            <w:noWrap/>
            <w:vAlign w:val="bottom"/>
            <w:hideMark/>
          </w:tcPr>
          <w:p w14:paraId="4FB5E029"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16,213</w:t>
            </w:r>
          </w:p>
        </w:tc>
        <w:tc>
          <w:tcPr>
            <w:tcW w:w="1120" w:type="dxa"/>
            <w:tcBorders>
              <w:top w:val="nil"/>
              <w:left w:val="nil"/>
              <w:bottom w:val="nil"/>
              <w:right w:val="nil"/>
            </w:tcBorders>
            <w:shd w:val="clear" w:color="auto" w:fill="auto"/>
            <w:noWrap/>
            <w:vAlign w:val="bottom"/>
            <w:hideMark/>
          </w:tcPr>
          <w:p w14:paraId="0F6564F5"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11,000</w:t>
            </w:r>
          </w:p>
        </w:tc>
        <w:tc>
          <w:tcPr>
            <w:tcW w:w="1120" w:type="dxa"/>
            <w:tcBorders>
              <w:top w:val="nil"/>
              <w:left w:val="nil"/>
              <w:bottom w:val="nil"/>
              <w:right w:val="nil"/>
            </w:tcBorders>
            <w:shd w:val="clear" w:color="auto" w:fill="auto"/>
            <w:noWrap/>
            <w:vAlign w:val="bottom"/>
            <w:hideMark/>
          </w:tcPr>
          <w:p w14:paraId="3FDEB93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11,220</w:t>
            </w:r>
          </w:p>
        </w:tc>
        <w:tc>
          <w:tcPr>
            <w:tcW w:w="1120" w:type="dxa"/>
            <w:tcBorders>
              <w:top w:val="nil"/>
              <w:left w:val="nil"/>
              <w:bottom w:val="nil"/>
              <w:right w:val="nil"/>
            </w:tcBorders>
            <w:shd w:val="clear" w:color="auto" w:fill="auto"/>
            <w:noWrap/>
            <w:vAlign w:val="bottom"/>
            <w:hideMark/>
          </w:tcPr>
          <w:p w14:paraId="5E750F68"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11,444</w:t>
            </w:r>
          </w:p>
        </w:tc>
      </w:tr>
      <w:tr w:rsidR="00FC7D2B" w:rsidRPr="00FC7D2B" w14:paraId="60ECDB89" w14:textId="77777777" w:rsidTr="00FC7D2B">
        <w:trPr>
          <w:trHeight w:val="300"/>
        </w:trPr>
        <w:tc>
          <w:tcPr>
            <w:tcW w:w="3280" w:type="dxa"/>
            <w:tcBorders>
              <w:top w:val="nil"/>
              <w:left w:val="nil"/>
              <w:bottom w:val="nil"/>
              <w:right w:val="nil"/>
            </w:tcBorders>
            <w:shd w:val="clear" w:color="auto" w:fill="auto"/>
            <w:noWrap/>
            <w:vAlign w:val="bottom"/>
            <w:hideMark/>
          </w:tcPr>
          <w:p w14:paraId="76DA1DCE"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Medical and professional fees</w:t>
            </w:r>
          </w:p>
        </w:tc>
        <w:tc>
          <w:tcPr>
            <w:tcW w:w="1320" w:type="dxa"/>
            <w:tcBorders>
              <w:top w:val="nil"/>
              <w:left w:val="nil"/>
              <w:bottom w:val="nil"/>
              <w:right w:val="nil"/>
            </w:tcBorders>
            <w:shd w:val="clear" w:color="auto" w:fill="auto"/>
            <w:noWrap/>
            <w:vAlign w:val="bottom"/>
            <w:hideMark/>
          </w:tcPr>
          <w:p w14:paraId="28B66A4A"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4,108</w:t>
            </w:r>
          </w:p>
        </w:tc>
        <w:tc>
          <w:tcPr>
            <w:tcW w:w="1320" w:type="dxa"/>
            <w:tcBorders>
              <w:top w:val="nil"/>
              <w:left w:val="nil"/>
              <w:bottom w:val="nil"/>
              <w:right w:val="nil"/>
            </w:tcBorders>
            <w:shd w:val="clear" w:color="auto" w:fill="auto"/>
            <w:noWrap/>
            <w:vAlign w:val="bottom"/>
            <w:hideMark/>
          </w:tcPr>
          <w:p w14:paraId="7918557F"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805</w:t>
            </w:r>
          </w:p>
        </w:tc>
        <w:tc>
          <w:tcPr>
            <w:tcW w:w="1320" w:type="dxa"/>
            <w:tcBorders>
              <w:top w:val="nil"/>
              <w:left w:val="nil"/>
              <w:bottom w:val="nil"/>
              <w:right w:val="nil"/>
            </w:tcBorders>
            <w:shd w:val="clear" w:color="auto" w:fill="auto"/>
            <w:noWrap/>
            <w:vAlign w:val="bottom"/>
            <w:hideMark/>
          </w:tcPr>
          <w:p w14:paraId="3594E751"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3,590</w:t>
            </w:r>
          </w:p>
        </w:tc>
        <w:tc>
          <w:tcPr>
            <w:tcW w:w="1120" w:type="dxa"/>
            <w:tcBorders>
              <w:top w:val="nil"/>
              <w:left w:val="nil"/>
              <w:bottom w:val="nil"/>
              <w:right w:val="nil"/>
            </w:tcBorders>
            <w:shd w:val="clear" w:color="auto" w:fill="auto"/>
            <w:noWrap/>
            <w:vAlign w:val="bottom"/>
            <w:hideMark/>
          </w:tcPr>
          <w:p w14:paraId="2C7AE3C5"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2,834</w:t>
            </w:r>
          </w:p>
        </w:tc>
        <w:tc>
          <w:tcPr>
            <w:tcW w:w="1120" w:type="dxa"/>
            <w:tcBorders>
              <w:top w:val="nil"/>
              <w:left w:val="nil"/>
              <w:bottom w:val="nil"/>
              <w:right w:val="nil"/>
            </w:tcBorders>
            <w:shd w:val="clear" w:color="auto" w:fill="auto"/>
            <w:noWrap/>
            <w:vAlign w:val="bottom"/>
            <w:hideMark/>
          </w:tcPr>
          <w:p w14:paraId="0180D223"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3,000</w:t>
            </w:r>
          </w:p>
        </w:tc>
        <w:tc>
          <w:tcPr>
            <w:tcW w:w="1120" w:type="dxa"/>
            <w:tcBorders>
              <w:top w:val="nil"/>
              <w:left w:val="nil"/>
              <w:bottom w:val="nil"/>
              <w:right w:val="nil"/>
            </w:tcBorders>
            <w:shd w:val="clear" w:color="auto" w:fill="auto"/>
            <w:noWrap/>
            <w:vAlign w:val="bottom"/>
            <w:hideMark/>
          </w:tcPr>
          <w:p w14:paraId="460A4CD3"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3,060</w:t>
            </w:r>
          </w:p>
        </w:tc>
        <w:tc>
          <w:tcPr>
            <w:tcW w:w="1120" w:type="dxa"/>
            <w:tcBorders>
              <w:top w:val="nil"/>
              <w:left w:val="nil"/>
              <w:bottom w:val="nil"/>
              <w:right w:val="nil"/>
            </w:tcBorders>
            <w:shd w:val="clear" w:color="auto" w:fill="auto"/>
            <w:noWrap/>
            <w:vAlign w:val="bottom"/>
            <w:hideMark/>
          </w:tcPr>
          <w:p w14:paraId="143218C4"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3,121</w:t>
            </w:r>
          </w:p>
        </w:tc>
      </w:tr>
      <w:tr w:rsidR="00FC7D2B" w:rsidRPr="00FC7D2B" w14:paraId="0A66D2EB" w14:textId="77777777" w:rsidTr="00FC7D2B">
        <w:trPr>
          <w:trHeight w:val="300"/>
        </w:trPr>
        <w:tc>
          <w:tcPr>
            <w:tcW w:w="3280" w:type="dxa"/>
            <w:tcBorders>
              <w:top w:val="nil"/>
              <w:left w:val="nil"/>
              <w:bottom w:val="nil"/>
              <w:right w:val="nil"/>
            </w:tcBorders>
            <w:shd w:val="clear" w:color="auto" w:fill="auto"/>
            <w:noWrap/>
            <w:vAlign w:val="bottom"/>
            <w:hideMark/>
          </w:tcPr>
          <w:p w14:paraId="79AF09C8"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p>
        </w:tc>
        <w:tc>
          <w:tcPr>
            <w:tcW w:w="1320" w:type="dxa"/>
            <w:tcBorders>
              <w:top w:val="dotDash" w:sz="4" w:space="0" w:color="auto"/>
              <w:left w:val="nil"/>
              <w:bottom w:val="nil"/>
              <w:right w:val="nil"/>
            </w:tcBorders>
            <w:shd w:val="clear" w:color="auto" w:fill="auto"/>
            <w:noWrap/>
            <w:vAlign w:val="bottom"/>
            <w:hideMark/>
          </w:tcPr>
          <w:p w14:paraId="4B1736E4"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24,868</w:t>
            </w:r>
          </w:p>
        </w:tc>
        <w:tc>
          <w:tcPr>
            <w:tcW w:w="1320" w:type="dxa"/>
            <w:tcBorders>
              <w:top w:val="dotDash" w:sz="4" w:space="0" w:color="auto"/>
              <w:left w:val="nil"/>
              <w:bottom w:val="nil"/>
              <w:right w:val="nil"/>
            </w:tcBorders>
            <w:shd w:val="clear" w:color="auto" w:fill="auto"/>
            <w:noWrap/>
            <w:vAlign w:val="bottom"/>
            <w:hideMark/>
          </w:tcPr>
          <w:p w14:paraId="54A19EC5"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31,946</w:t>
            </w:r>
          </w:p>
        </w:tc>
        <w:tc>
          <w:tcPr>
            <w:tcW w:w="1320" w:type="dxa"/>
            <w:tcBorders>
              <w:top w:val="dotDash" w:sz="4" w:space="0" w:color="auto"/>
              <w:left w:val="nil"/>
              <w:bottom w:val="nil"/>
              <w:right w:val="nil"/>
            </w:tcBorders>
            <w:shd w:val="clear" w:color="auto" w:fill="auto"/>
            <w:noWrap/>
            <w:vAlign w:val="bottom"/>
            <w:hideMark/>
          </w:tcPr>
          <w:p w14:paraId="5754D284"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23,312</w:t>
            </w:r>
          </w:p>
        </w:tc>
        <w:tc>
          <w:tcPr>
            <w:tcW w:w="1120" w:type="dxa"/>
            <w:tcBorders>
              <w:top w:val="dotDash" w:sz="4" w:space="0" w:color="auto"/>
              <w:left w:val="nil"/>
              <w:bottom w:val="nil"/>
              <w:right w:val="nil"/>
            </w:tcBorders>
            <w:shd w:val="clear" w:color="auto" w:fill="auto"/>
            <w:noWrap/>
            <w:vAlign w:val="bottom"/>
            <w:hideMark/>
          </w:tcPr>
          <w:p w14:paraId="6C1D01D2"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26,708</w:t>
            </w:r>
          </w:p>
        </w:tc>
        <w:tc>
          <w:tcPr>
            <w:tcW w:w="1120" w:type="dxa"/>
            <w:tcBorders>
              <w:top w:val="dotDash" w:sz="4" w:space="0" w:color="auto"/>
              <w:left w:val="nil"/>
              <w:bottom w:val="nil"/>
              <w:right w:val="nil"/>
            </w:tcBorders>
            <w:shd w:val="clear" w:color="auto" w:fill="auto"/>
            <w:noWrap/>
            <w:vAlign w:val="bottom"/>
            <w:hideMark/>
          </w:tcPr>
          <w:p w14:paraId="2FDBB666"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20,000</w:t>
            </w:r>
          </w:p>
        </w:tc>
        <w:tc>
          <w:tcPr>
            <w:tcW w:w="1120" w:type="dxa"/>
            <w:tcBorders>
              <w:top w:val="dotDash" w:sz="4" w:space="0" w:color="auto"/>
              <w:left w:val="nil"/>
              <w:bottom w:val="nil"/>
              <w:right w:val="nil"/>
            </w:tcBorders>
            <w:shd w:val="clear" w:color="auto" w:fill="auto"/>
            <w:noWrap/>
            <w:vAlign w:val="bottom"/>
            <w:hideMark/>
          </w:tcPr>
          <w:p w14:paraId="1AF12A1E"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21,030</w:t>
            </w:r>
          </w:p>
        </w:tc>
        <w:tc>
          <w:tcPr>
            <w:tcW w:w="1120" w:type="dxa"/>
            <w:tcBorders>
              <w:top w:val="dotDash" w:sz="4" w:space="0" w:color="auto"/>
              <w:left w:val="nil"/>
              <w:bottom w:val="nil"/>
              <w:right w:val="nil"/>
            </w:tcBorders>
            <w:shd w:val="clear" w:color="auto" w:fill="auto"/>
            <w:noWrap/>
            <w:vAlign w:val="bottom"/>
            <w:hideMark/>
          </w:tcPr>
          <w:p w14:paraId="30E98A2E"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22,566</w:t>
            </w:r>
          </w:p>
        </w:tc>
      </w:tr>
      <w:tr w:rsidR="00FC7D2B" w:rsidRPr="00FC7D2B" w14:paraId="3C7FBD0A" w14:textId="77777777" w:rsidTr="00FC7D2B">
        <w:trPr>
          <w:trHeight w:val="300"/>
        </w:trPr>
        <w:tc>
          <w:tcPr>
            <w:tcW w:w="3280" w:type="dxa"/>
            <w:tcBorders>
              <w:top w:val="nil"/>
              <w:left w:val="nil"/>
              <w:bottom w:val="nil"/>
              <w:right w:val="nil"/>
            </w:tcBorders>
            <w:shd w:val="clear" w:color="auto" w:fill="auto"/>
            <w:noWrap/>
            <w:vAlign w:val="bottom"/>
            <w:hideMark/>
          </w:tcPr>
          <w:p w14:paraId="25B62A6F"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p>
        </w:tc>
        <w:tc>
          <w:tcPr>
            <w:tcW w:w="1320" w:type="dxa"/>
            <w:tcBorders>
              <w:top w:val="nil"/>
              <w:left w:val="nil"/>
              <w:bottom w:val="nil"/>
              <w:right w:val="nil"/>
            </w:tcBorders>
            <w:shd w:val="clear" w:color="auto" w:fill="auto"/>
            <w:noWrap/>
            <w:vAlign w:val="bottom"/>
            <w:hideMark/>
          </w:tcPr>
          <w:p w14:paraId="5886AC7B"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4193C173"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5C713FA7"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7FA3D290"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4AD1E9E7"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72072C0A"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183175C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r w:rsidR="00FC7D2B" w:rsidRPr="00FC7D2B" w14:paraId="2303BE12" w14:textId="77777777" w:rsidTr="00FC7D2B">
        <w:trPr>
          <w:trHeight w:val="300"/>
        </w:trPr>
        <w:tc>
          <w:tcPr>
            <w:tcW w:w="3280" w:type="dxa"/>
            <w:tcBorders>
              <w:top w:val="nil"/>
              <w:left w:val="nil"/>
              <w:bottom w:val="nil"/>
              <w:right w:val="nil"/>
            </w:tcBorders>
            <w:shd w:val="clear" w:color="auto" w:fill="auto"/>
            <w:noWrap/>
            <w:vAlign w:val="bottom"/>
            <w:hideMark/>
          </w:tcPr>
          <w:p w14:paraId="0B840480"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Net Income</w:t>
            </w:r>
          </w:p>
        </w:tc>
        <w:tc>
          <w:tcPr>
            <w:tcW w:w="1320" w:type="dxa"/>
            <w:tcBorders>
              <w:top w:val="nil"/>
              <w:left w:val="nil"/>
              <w:bottom w:val="nil"/>
              <w:right w:val="nil"/>
            </w:tcBorders>
            <w:shd w:val="clear" w:color="auto" w:fill="auto"/>
            <w:noWrap/>
            <w:vAlign w:val="bottom"/>
            <w:hideMark/>
          </w:tcPr>
          <w:p w14:paraId="62AD4A23"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33,078</w:t>
            </w:r>
          </w:p>
        </w:tc>
        <w:tc>
          <w:tcPr>
            <w:tcW w:w="1320" w:type="dxa"/>
            <w:tcBorders>
              <w:top w:val="nil"/>
              <w:left w:val="nil"/>
              <w:bottom w:val="nil"/>
              <w:right w:val="nil"/>
            </w:tcBorders>
            <w:shd w:val="clear" w:color="auto" w:fill="auto"/>
            <w:noWrap/>
            <w:vAlign w:val="bottom"/>
            <w:hideMark/>
          </w:tcPr>
          <w:p w14:paraId="2D01FDED"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-9,835</w:t>
            </w:r>
          </w:p>
        </w:tc>
        <w:tc>
          <w:tcPr>
            <w:tcW w:w="1320" w:type="dxa"/>
            <w:tcBorders>
              <w:top w:val="nil"/>
              <w:left w:val="nil"/>
              <w:bottom w:val="nil"/>
              <w:right w:val="nil"/>
            </w:tcBorders>
            <w:shd w:val="clear" w:color="auto" w:fill="auto"/>
            <w:noWrap/>
            <w:vAlign w:val="bottom"/>
            <w:hideMark/>
          </w:tcPr>
          <w:p w14:paraId="40774570"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17,322</w:t>
            </w:r>
          </w:p>
        </w:tc>
        <w:tc>
          <w:tcPr>
            <w:tcW w:w="1120" w:type="dxa"/>
            <w:tcBorders>
              <w:top w:val="nil"/>
              <w:left w:val="nil"/>
              <w:bottom w:val="nil"/>
              <w:right w:val="nil"/>
            </w:tcBorders>
            <w:shd w:val="clear" w:color="auto" w:fill="auto"/>
            <w:noWrap/>
            <w:vAlign w:val="bottom"/>
            <w:hideMark/>
          </w:tcPr>
          <w:p w14:paraId="3AAFB972"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13,743</w:t>
            </w:r>
          </w:p>
        </w:tc>
        <w:tc>
          <w:tcPr>
            <w:tcW w:w="1120" w:type="dxa"/>
            <w:tcBorders>
              <w:top w:val="nil"/>
              <w:left w:val="nil"/>
              <w:bottom w:val="nil"/>
              <w:right w:val="nil"/>
            </w:tcBorders>
            <w:shd w:val="clear" w:color="auto" w:fill="auto"/>
            <w:noWrap/>
            <w:vAlign w:val="bottom"/>
            <w:hideMark/>
          </w:tcPr>
          <w:p w14:paraId="026A2981"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21,750</w:t>
            </w:r>
          </w:p>
        </w:tc>
        <w:tc>
          <w:tcPr>
            <w:tcW w:w="1120" w:type="dxa"/>
            <w:tcBorders>
              <w:top w:val="nil"/>
              <w:left w:val="nil"/>
              <w:bottom w:val="nil"/>
              <w:right w:val="nil"/>
            </w:tcBorders>
            <w:shd w:val="clear" w:color="auto" w:fill="auto"/>
            <w:noWrap/>
            <w:vAlign w:val="bottom"/>
            <w:hideMark/>
          </w:tcPr>
          <w:p w14:paraId="3DC6DA3C"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22,035</w:t>
            </w:r>
          </w:p>
        </w:tc>
        <w:tc>
          <w:tcPr>
            <w:tcW w:w="1120" w:type="dxa"/>
            <w:tcBorders>
              <w:top w:val="nil"/>
              <w:left w:val="nil"/>
              <w:bottom w:val="nil"/>
              <w:right w:val="nil"/>
            </w:tcBorders>
            <w:shd w:val="clear" w:color="auto" w:fill="auto"/>
            <w:noWrap/>
            <w:vAlign w:val="bottom"/>
            <w:hideMark/>
          </w:tcPr>
          <w:p w14:paraId="10AEF543"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21,831</w:t>
            </w:r>
          </w:p>
        </w:tc>
      </w:tr>
      <w:tr w:rsidR="00FC7D2B" w:rsidRPr="00FC7D2B" w14:paraId="60AA1CDD" w14:textId="77777777" w:rsidTr="00FC7D2B">
        <w:trPr>
          <w:trHeight w:val="300"/>
        </w:trPr>
        <w:tc>
          <w:tcPr>
            <w:tcW w:w="3280" w:type="dxa"/>
            <w:tcBorders>
              <w:top w:val="nil"/>
              <w:left w:val="nil"/>
              <w:bottom w:val="nil"/>
              <w:right w:val="nil"/>
            </w:tcBorders>
            <w:shd w:val="clear" w:color="auto" w:fill="auto"/>
            <w:noWrap/>
            <w:vAlign w:val="bottom"/>
            <w:hideMark/>
          </w:tcPr>
          <w:p w14:paraId="619F6AE4"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p>
        </w:tc>
        <w:tc>
          <w:tcPr>
            <w:tcW w:w="1320" w:type="dxa"/>
            <w:tcBorders>
              <w:top w:val="nil"/>
              <w:left w:val="nil"/>
              <w:bottom w:val="nil"/>
              <w:right w:val="nil"/>
            </w:tcBorders>
            <w:shd w:val="clear" w:color="auto" w:fill="auto"/>
            <w:noWrap/>
            <w:vAlign w:val="bottom"/>
            <w:hideMark/>
          </w:tcPr>
          <w:p w14:paraId="3BD48911"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639B1BA7"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5080C4A3"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77047B6D"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01FFF91E"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5404926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4E7103C3"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r w:rsidR="00FC7D2B" w:rsidRPr="00FC7D2B" w14:paraId="47D9A855" w14:textId="77777777" w:rsidTr="00FC7D2B">
        <w:trPr>
          <w:trHeight w:val="300"/>
        </w:trPr>
        <w:tc>
          <w:tcPr>
            <w:tcW w:w="3280" w:type="dxa"/>
            <w:tcBorders>
              <w:top w:val="nil"/>
              <w:left w:val="nil"/>
              <w:bottom w:val="nil"/>
              <w:right w:val="nil"/>
            </w:tcBorders>
            <w:shd w:val="clear" w:color="auto" w:fill="auto"/>
            <w:noWrap/>
            <w:vAlign w:val="bottom"/>
            <w:hideMark/>
          </w:tcPr>
          <w:p w14:paraId="79223FFF"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r w:rsidRPr="00FC7D2B">
              <w:rPr>
                <w:rFonts w:ascii="Calibri" w:eastAsia="Times New Roman" w:hAnsi="Calibri" w:cs="Calibri"/>
                <w:b/>
                <w:bCs/>
                <w:color w:val="000000"/>
                <w:sz w:val="22"/>
                <w:szCs w:val="22"/>
                <w:u w:val="single"/>
                <w:lang w:val="en-GB" w:eastAsia="en-GB"/>
              </w:rPr>
              <w:t>Expenditure</w:t>
            </w:r>
          </w:p>
        </w:tc>
        <w:tc>
          <w:tcPr>
            <w:tcW w:w="1320" w:type="dxa"/>
            <w:tcBorders>
              <w:top w:val="nil"/>
              <w:left w:val="nil"/>
              <w:bottom w:val="nil"/>
              <w:right w:val="nil"/>
            </w:tcBorders>
            <w:shd w:val="clear" w:color="auto" w:fill="auto"/>
            <w:noWrap/>
            <w:vAlign w:val="bottom"/>
            <w:hideMark/>
          </w:tcPr>
          <w:p w14:paraId="31FE0130" w14:textId="77777777" w:rsidR="00FC7D2B" w:rsidRPr="00FC7D2B" w:rsidRDefault="00FC7D2B" w:rsidP="00FC7D2B">
            <w:pPr>
              <w:spacing w:line="240" w:lineRule="auto"/>
              <w:contextualSpacing w:val="0"/>
              <w:rPr>
                <w:rFonts w:ascii="Calibri" w:eastAsia="Times New Roman" w:hAnsi="Calibri" w:cs="Calibri"/>
                <w:b/>
                <w:bCs/>
                <w:color w:val="000000"/>
                <w:sz w:val="22"/>
                <w:szCs w:val="22"/>
                <w:u w:val="single"/>
                <w:lang w:val="en-GB" w:eastAsia="en-GB"/>
              </w:rPr>
            </w:pPr>
          </w:p>
        </w:tc>
        <w:tc>
          <w:tcPr>
            <w:tcW w:w="1320" w:type="dxa"/>
            <w:tcBorders>
              <w:top w:val="nil"/>
              <w:left w:val="nil"/>
              <w:bottom w:val="nil"/>
              <w:right w:val="nil"/>
            </w:tcBorders>
            <w:shd w:val="clear" w:color="auto" w:fill="auto"/>
            <w:noWrap/>
            <w:vAlign w:val="bottom"/>
            <w:hideMark/>
          </w:tcPr>
          <w:p w14:paraId="78806979"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715B3B6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5402760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7D76800B"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461B2B38"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1B55DBB0"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r w:rsidR="00FC7D2B" w:rsidRPr="00FC7D2B" w14:paraId="70B3ABFD" w14:textId="77777777" w:rsidTr="00FC7D2B">
        <w:trPr>
          <w:trHeight w:val="300"/>
        </w:trPr>
        <w:tc>
          <w:tcPr>
            <w:tcW w:w="3280" w:type="dxa"/>
            <w:tcBorders>
              <w:top w:val="nil"/>
              <w:left w:val="nil"/>
              <w:bottom w:val="nil"/>
              <w:right w:val="nil"/>
            </w:tcBorders>
            <w:shd w:val="clear" w:color="auto" w:fill="auto"/>
            <w:noWrap/>
            <w:vAlign w:val="bottom"/>
            <w:hideMark/>
          </w:tcPr>
          <w:p w14:paraId="041BA3F8"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Printing, postage</w:t>
            </w:r>
          </w:p>
        </w:tc>
        <w:tc>
          <w:tcPr>
            <w:tcW w:w="1320" w:type="dxa"/>
            <w:tcBorders>
              <w:top w:val="nil"/>
              <w:left w:val="nil"/>
              <w:bottom w:val="nil"/>
              <w:right w:val="nil"/>
            </w:tcBorders>
            <w:shd w:val="clear" w:color="auto" w:fill="auto"/>
            <w:noWrap/>
            <w:vAlign w:val="bottom"/>
            <w:hideMark/>
          </w:tcPr>
          <w:p w14:paraId="336E0177"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736</w:t>
            </w:r>
          </w:p>
        </w:tc>
        <w:tc>
          <w:tcPr>
            <w:tcW w:w="1320" w:type="dxa"/>
            <w:tcBorders>
              <w:top w:val="nil"/>
              <w:left w:val="nil"/>
              <w:bottom w:val="nil"/>
              <w:right w:val="nil"/>
            </w:tcBorders>
            <w:shd w:val="clear" w:color="auto" w:fill="auto"/>
            <w:noWrap/>
            <w:vAlign w:val="bottom"/>
            <w:hideMark/>
          </w:tcPr>
          <w:p w14:paraId="1E3AF7B1"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1,210</w:t>
            </w:r>
          </w:p>
        </w:tc>
        <w:tc>
          <w:tcPr>
            <w:tcW w:w="1320" w:type="dxa"/>
            <w:tcBorders>
              <w:top w:val="nil"/>
              <w:left w:val="nil"/>
              <w:bottom w:val="nil"/>
              <w:right w:val="nil"/>
            </w:tcBorders>
            <w:shd w:val="clear" w:color="auto" w:fill="auto"/>
            <w:noWrap/>
            <w:vAlign w:val="bottom"/>
            <w:hideMark/>
          </w:tcPr>
          <w:p w14:paraId="573D0363"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1,089</w:t>
            </w:r>
          </w:p>
        </w:tc>
        <w:tc>
          <w:tcPr>
            <w:tcW w:w="1120" w:type="dxa"/>
            <w:tcBorders>
              <w:top w:val="nil"/>
              <w:left w:val="nil"/>
              <w:bottom w:val="nil"/>
              <w:right w:val="nil"/>
            </w:tcBorders>
            <w:shd w:val="clear" w:color="auto" w:fill="auto"/>
            <w:noWrap/>
            <w:vAlign w:val="bottom"/>
            <w:hideMark/>
          </w:tcPr>
          <w:p w14:paraId="5AB7CEBF"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1,111</w:t>
            </w:r>
          </w:p>
        </w:tc>
        <w:tc>
          <w:tcPr>
            <w:tcW w:w="1120" w:type="dxa"/>
            <w:tcBorders>
              <w:top w:val="nil"/>
              <w:left w:val="nil"/>
              <w:bottom w:val="nil"/>
              <w:right w:val="nil"/>
            </w:tcBorders>
            <w:shd w:val="clear" w:color="auto" w:fill="auto"/>
            <w:noWrap/>
            <w:vAlign w:val="bottom"/>
            <w:hideMark/>
          </w:tcPr>
          <w:p w14:paraId="588350C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1,133</w:t>
            </w:r>
          </w:p>
        </w:tc>
        <w:tc>
          <w:tcPr>
            <w:tcW w:w="1120" w:type="dxa"/>
            <w:tcBorders>
              <w:top w:val="nil"/>
              <w:left w:val="nil"/>
              <w:bottom w:val="nil"/>
              <w:right w:val="nil"/>
            </w:tcBorders>
            <w:shd w:val="clear" w:color="auto" w:fill="auto"/>
            <w:noWrap/>
            <w:vAlign w:val="bottom"/>
            <w:hideMark/>
          </w:tcPr>
          <w:p w14:paraId="40BF9307"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1,156</w:t>
            </w:r>
          </w:p>
        </w:tc>
        <w:tc>
          <w:tcPr>
            <w:tcW w:w="1120" w:type="dxa"/>
            <w:tcBorders>
              <w:top w:val="nil"/>
              <w:left w:val="nil"/>
              <w:bottom w:val="nil"/>
              <w:right w:val="nil"/>
            </w:tcBorders>
            <w:shd w:val="clear" w:color="auto" w:fill="auto"/>
            <w:noWrap/>
            <w:vAlign w:val="bottom"/>
            <w:hideMark/>
          </w:tcPr>
          <w:p w14:paraId="1078431F"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1,179</w:t>
            </w:r>
          </w:p>
        </w:tc>
      </w:tr>
      <w:tr w:rsidR="00FC7D2B" w:rsidRPr="00FC7D2B" w14:paraId="5BC543B5" w14:textId="77777777" w:rsidTr="00FC7D2B">
        <w:trPr>
          <w:trHeight w:val="300"/>
        </w:trPr>
        <w:tc>
          <w:tcPr>
            <w:tcW w:w="3280" w:type="dxa"/>
            <w:tcBorders>
              <w:top w:val="nil"/>
              <w:left w:val="nil"/>
              <w:bottom w:val="nil"/>
              <w:right w:val="nil"/>
            </w:tcBorders>
            <w:shd w:val="clear" w:color="auto" w:fill="auto"/>
            <w:noWrap/>
            <w:vAlign w:val="bottom"/>
            <w:hideMark/>
          </w:tcPr>
          <w:p w14:paraId="37D9FDCD"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Insurance</w:t>
            </w:r>
          </w:p>
        </w:tc>
        <w:tc>
          <w:tcPr>
            <w:tcW w:w="1320" w:type="dxa"/>
            <w:tcBorders>
              <w:top w:val="nil"/>
              <w:left w:val="nil"/>
              <w:bottom w:val="nil"/>
              <w:right w:val="nil"/>
            </w:tcBorders>
            <w:shd w:val="clear" w:color="auto" w:fill="auto"/>
            <w:noWrap/>
            <w:vAlign w:val="bottom"/>
            <w:hideMark/>
          </w:tcPr>
          <w:p w14:paraId="40EA62B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141</w:t>
            </w:r>
          </w:p>
        </w:tc>
        <w:tc>
          <w:tcPr>
            <w:tcW w:w="1320" w:type="dxa"/>
            <w:tcBorders>
              <w:top w:val="nil"/>
              <w:left w:val="nil"/>
              <w:bottom w:val="nil"/>
              <w:right w:val="nil"/>
            </w:tcBorders>
            <w:shd w:val="clear" w:color="auto" w:fill="auto"/>
            <w:noWrap/>
            <w:vAlign w:val="bottom"/>
            <w:hideMark/>
          </w:tcPr>
          <w:p w14:paraId="7ADAA826"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144</w:t>
            </w:r>
          </w:p>
        </w:tc>
        <w:tc>
          <w:tcPr>
            <w:tcW w:w="1320" w:type="dxa"/>
            <w:tcBorders>
              <w:top w:val="nil"/>
              <w:left w:val="nil"/>
              <w:bottom w:val="nil"/>
              <w:right w:val="nil"/>
            </w:tcBorders>
            <w:shd w:val="clear" w:color="auto" w:fill="auto"/>
            <w:noWrap/>
            <w:vAlign w:val="bottom"/>
            <w:hideMark/>
          </w:tcPr>
          <w:p w14:paraId="3171C28D"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144</w:t>
            </w:r>
          </w:p>
        </w:tc>
        <w:tc>
          <w:tcPr>
            <w:tcW w:w="1120" w:type="dxa"/>
            <w:tcBorders>
              <w:top w:val="nil"/>
              <w:left w:val="nil"/>
              <w:bottom w:val="nil"/>
              <w:right w:val="nil"/>
            </w:tcBorders>
            <w:shd w:val="clear" w:color="auto" w:fill="auto"/>
            <w:noWrap/>
            <w:vAlign w:val="bottom"/>
            <w:hideMark/>
          </w:tcPr>
          <w:p w14:paraId="744161BA"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147</w:t>
            </w:r>
          </w:p>
        </w:tc>
        <w:tc>
          <w:tcPr>
            <w:tcW w:w="1120" w:type="dxa"/>
            <w:tcBorders>
              <w:top w:val="nil"/>
              <w:left w:val="nil"/>
              <w:bottom w:val="nil"/>
              <w:right w:val="nil"/>
            </w:tcBorders>
            <w:shd w:val="clear" w:color="auto" w:fill="auto"/>
            <w:noWrap/>
            <w:vAlign w:val="bottom"/>
            <w:hideMark/>
          </w:tcPr>
          <w:p w14:paraId="0B4F19DB"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150</w:t>
            </w:r>
          </w:p>
        </w:tc>
        <w:tc>
          <w:tcPr>
            <w:tcW w:w="1120" w:type="dxa"/>
            <w:tcBorders>
              <w:top w:val="nil"/>
              <w:left w:val="nil"/>
              <w:bottom w:val="nil"/>
              <w:right w:val="nil"/>
            </w:tcBorders>
            <w:shd w:val="clear" w:color="auto" w:fill="auto"/>
            <w:noWrap/>
            <w:vAlign w:val="bottom"/>
            <w:hideMark/>
          </w:tcPr>
          <w:p w14:paraId="749F8EA4"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153</w:t>
            </w:r>
          </w:p>
        </w:tc>
        <w:tc>
          <w:tcPr>
            <w:tcW w:w="1120" w:type="dxa"/>
            <w:tcBorders>
              <w:top w:val="nil"/>
              <w:left w:val="nil"/>
              <w:bottom w:val="nil"/>
              <w:right w:val="nil"/>
            </w:tcBorders>
            <w:shd w:val="clear" w:color="auto" w:fill="auto"/>
            <w:noWrap/>
            <w:vAlign w:val="bottom"/>
            <w:hideMark/>
          </w:tcPr>
          <w:p w14:paraId="2830309A"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156</w:t>
            </w:r>
          </w:p>
        </w:tc>
      </w:tr>
      <w:tr w:rsidR="00FC7D2B" w:rsidRPr="00FC7D2B" w14:paraId="0DC58262" w14:textId="77777777" w:rsidTr="00FC7D2B">
        <w:trPr>
          <w:trHeight w:val="300"/>
        </w:trPr>
        <w:tc>
          <w:tcPr>
            <w:tcW w:w="3280" w:type="dxa"/>
            <w:tcBorders>
              <w:top w:val="nil"/>
              <w:left w:val="nil"/>
              <w:bottom w:val="nil"/>
              <w:right w:val="nil"/>
            </w:tcBorders>
            <w:shd w:val="clear" w:color="auto" w:fill="auto"/>
            <w:noWrap/>
            <w:vAlign w:val="bottom"/>
            <w:hideMark/>
          </w:tcPr>
          <w:p w14:paraId="39C366B3"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Telephone</w:t>
            </w:r>
          </w:p>
        </w:tc>
        <w:tc>
          <w:tcPr>
            <w:tcW w:w="1320" w:type="dxa"/>
            <w:tcBorders>
              <w:top w:val="nil"/>
              <w:left w:val="nil"/>
              <w:bottom w:val="nil"/>
              <w:right w:val="nil"/>
            </w:tcBorders>
            <w:shd w:val="clear" w:color="auto" w:fill="auto"/>
            <w:noWrap/>
            <w:vAlign w:val="bottom"/>
            <w:hideMark/>
          </w:tcPr>
          <w:p w14:paraId="1847A2BE"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1,003</w:t>
            </w:r>
          </w:p>
        </w:tc>
        <w:tc>
          <w:tcPr>
            <w:tcW w:w="1320" w:type="dxa"/>
            <w:tcBorders>
              <w:top w:val="nil"/>
              <w:left w:val="nil"/>
              <w:bottom w:val="nil"/>
              <w:right w:val="nil"/>
            </w:tcBorders>
            <w:shd w:val="clear" w:color="auto" w:fill="auto"/>
            <w:noWrap/>
            <w:vAlign w:val="bottom"/>
            <w:hideMark/>
          </w:tcPr>
          <w:p w14:paraId="0F3B11F7"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878</w:t>
            </w:r>
          </w:p>
        </w:tc>
        <w:tc>
          <w:tcPr>
            <w:tcW w:w="1320" w:type="dxa"/>
            <w:tcBorders>
              <w:top w:val="nil"/>
              <w:left w:val="nil"/>
              <w:bottom w:val="nil"/>
              <w:right w:val="nil"/>
            </w:tcBorders>
            <w:shd w:val="clear" w:color="auto" w:fill="auto"/>
            <w:noWrap/>
            <w:vAlign w:val="bottom"/>
            <w:hideMark/>
          </w:tcPr>
          <w:p w14:paraId="682CFA62"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1,428</w:t>
            </w:r>
          </w:p>
        </w:tc>
        <w:tc>
          <w:tcPr>
            <w:tcW w:w="1120" w:type="dxa"/>
            <w:tcBorders>
              <w:top w:val="nil"/>
              <w:left w:val="nil"/>
              <w:bottom w:val="nil"/>
              <w:right w:val="nil"/>
            </w:tcBorders>
            <w:shd w:val="clear" w:color="auto" w:fill="auto"/>
            <w:noWrap/>
            <w:vAlign w:val="bottom"/>
            <w:hideMark/>
          </w:tcPr>
          <w:p w14:paraId="208E70A6"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1,200</w:t>
            </w:r>
          </w:p>
        </w:tc>
        <w:tc>
          <w:tcPr>
            <w:tcW w:w="1120" w:type="dxa"/>
            <w:tcBorders>
              <w:top w:val="nil"/>
              <w:left w:val="nil"/>
              <w:bottom w:val="nil"/>
              <w:right w:val="nil"/>
            </w:tcBorders>
            <w:shd w:val="clear" w:color="auto" w:fill="auto"/>
            <w:noWrap/>
            <w:vAlign w:val="bottom"/>
            <w:hideMark/>
          </w:tcPr>
          <w:p w14:paraId="13844B20"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1,224</w:t>
            </w:r>
          </w:p>
        </w:tc>
        <w:tc>
          <w:tcPr>
            <w:tcW w:w="1120" w:type="dxa"/>
            <w:tcBorders>
              <w:top w:val="nil"/>
              <w:left w:val="nil"/>
              <w:bottom w:val="nil"/>
              <w:right w:val="nil"/>
            </w:tcBorders>
            <w:shd w:val="clear" w:color="auto" w:fill="auto"/>
            <w:noWrap/>
            <w:vAlign w:val="bottom"/>
            <w:hideMark/>
          </w:tcPr>
          <w:p w14:paraId="5542D4A7"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1,248</w:t>
            </w:r>
          </w:p>
        </w:tc>
        <w:tc>
          <w:tcPr>
            <w:tcW w:w="1120" w:type="dxa"/>
            <w:tcBorders>
              <w:top w:val="nil"/>
              <w:left w:val="nil"/>
              <w:bottom w:val="nil"/>
              <w:right w:val="nil"/>
            </w:tcBorders>
            <w:shd w:val="clear" w:color="auto" w:fill="auto"/>
            <w:noWrap/>
            <w:vAlign w:val="bottom"/>
            <w:hideMark/>
          </w:tcPr>
          <w:p w14:paraId="7FE4F630"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1,273</w:t>
            </w:r>
          </w:p>
        </w:tc>
      </w:tr>
      <w:tr w:rsidR="00FC7D2B" w:rsidRPr="00FC7D2B" w14:paraId="7F2213B6" w14:textId="77777777" w:rsidTr="00FC7D2B">
        <w:trPr>
          <w:trHeight w:val="300"/>
        </w:trPr>
        <w:tc>
          <w:tcPr>
            <w:tcW w:w="3280" w:type="dxa"/>
            <w:tcBorders>
              <w:top w:val="nil"/>
              <w:left w:val="nil"/>
              <w:bottom w:val="nil"/>
              <w:right w:val="nil"/>
            </w:tcBorders>
            <w:shd w:val="clear" w:color="auto" w:fill="auto"/>
            <w:noWrap/>
            <w:vAlign w:val="bottom"/>
            <w:hideMark/>
          </w:tcPr>
          <w:p w14:paraId="6D278F4A"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Computer costs</w:t>
            </w:r>
          </w:p>
        </w:tc>
        <w:tc>
          <w:tcPr>
            <w:tcW w:w="1320" w:type="dxa"/>
            <w:tcBorders>
              <w:top w:val="nil"/>
              <w:left w:val="nil"/>
              <w:bottom w:val="nil"/>
              <w:right w:val="nil"/>
            </w:tcBorders>
            <w:shd w:val="clear" w:color="auto" w:fill="auto"/>
            <w:noWrap/>
            <w:vAlign w:val="bottom"/>
            <w:hideMark/>
          </w:tcPr>
          <w:p w14:paraId="21B0F1B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230</w:t>
            </w:r>
          </w:p>
        </w:tc>
        <w:tc>
          <w:tcPr>
            <w:tcW w:w="1320" w:type="dxa"/>
            <w:tcBorders>
              <w:top w:val="nil"/>
              <w:left w:val="nil"/>
              <w:bottom w:val="nil"/>
              <w:right w:val="nil"/>
            </w:tcBorders>
            <w:shd w:val="clear" w:color="auto" w:fill="auto"/>
            <w:noWrap/>
            <w:vAlign w:val="bottom"/>
            <w:hideMark/>
          </w:tcPr>
          <w:p w14:paraId="1C3689D9"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468</w:t>
            </w:r>
          </w:p>
        </w:tc>
        <w:tc>
          <w:tcPr>
            <w:tcW w:w="1320" w:type="dxa"/>
            <w:tcBorders>
              <w:top w:val="nil"/>
              <w:left w:val="nil"/>
              <w:bottom w:val="nil"/>
              <w:right w:val="nil"/>
            </w:tcBorders>
            <w:shd w:val="clear" w:color="auto" w:fill="auto"/>
            <w:noWrap/>
            <w:vAlign w:val="bottom"/>
            <w:hideMark/>
          </w:tcPr>
          <w:p w14:paraId="7353076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824</w:t>
            </w:r>
          </w:p>
        </w:tc>
        <w:tc>
          <w:tcPr>
            <w:tcW w:w="1120" w:type="dxa"/>
            <w:tcBorders>
              <w:top w:val="nil"/>
              <w:left w:val="nil"/>
              <w:bottom w:val="nil"/>
              <w:right w:val="nil"/>
            </w:tcBorders>
            <w:shd w:val="clear" w:color="auto" w:fill="auto"/>
            <w:noWrap/>
            <w:vAlign w:val="bottom"/>
            <w:hideMark/>
          </w:tcPr>
          <w:p w14:paraId="53509FE9"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840</w:t>
            </w:r>
          </w:p>
        </w:tc>
        <w:tc>
          <w:tcPr>
            <w:tcW w:w="1120" w:type="dxa"/>
            <w:tcBorders>
              <w:top w:val="nil"/>
              <w:left w:val="nil"/>
              <w:bottom w:val="nil"/>
              <w:right w:val="nil"/>
            </w:tcBorders>
            <w:shd w:val="clear" w:color="auto" w:fill="auto"/>
            <w:noWrap/>
            <w:vAlign w:val="bottom"/>
            <w:hideMark/>
          </w:tcPr>
          <w:p w14:paraId="57139A37"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857</w:t>
            </w:r>
          </w:p>
        </w:tc>
        <w:tc>
          <w:tcPr>
            <w:tcW w:w="1120" w:type="dxa"/>
            <w:tcBorders>
              <w:top w:val="nil"/>
              <w:left w:val="nil"/>
              <w:bottom w:val="nil"/>
              <w:right w:val="nil"/>
            </w:tcBorders>
            <w:shd w:val="clear" w:color="auto" w:fill="auto"/>
            <w:noWrap/>
            <w:vAlign w:val="bottom"/>
            <w:hideMark/>
          </w:tcPr>
          <w:p w14:paraId="26101164"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874</w:t>
            </w:r>
          </w:p>
        </w:tc>
        <w:tc>
          <w:tcPr>
            <w:tcW w:w="1120" w:type="dxa"/>
            <w:tcBorders>
              <w:top w:val="nil"/>
              <w:left w:val="nil"/>
              <w:bottom w:val="nil"/>
              <w:right w:val="nil"/>
            </w:tcBorders>
            <w:shd w:val="clear" w:color="auto" w:fill="auto"/>
            <w:noWrap/>
            <w:vAlign w:val="bottom"/>
            <w:hideMark/>
          </w:tcPr>
          <w:p w14:paraId="5177E1E6"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892</w:t>
            </w:r>
          </w:p>
        </w:tc>
      </w:tr>
      <w:tr w:rsidR="00FC7D2B" w:rsidRPr="00FC7D2B" w14:paraId="25088E0A" w14:textId="77777777" w:rsidTr="00FC7D2B">
        <w:trPr>
          <w:trHeight w:val="300"/>
        </w:trPr>
        <w:tc>
          <w:tcPr>
            <w:tcW w:w="3280" w:type="dxa"/>
            <w:tcBorders>
              <w:top w:val="nil"/>
              <w:left w:val="nil"/>
              <w:bottom w:val="nil"/>
              <w:right w:val="nil"/>
            </w:tcBorders>
            <w:shd w:val="clear" w:color="auto" w:fill="auto"/>
            <w:noWrap/>
            <w:vAlign w:val="bottom"/>
            <w:hideMark/>
          </w:tcPr>
          <w:p w14:paraId="595B212E"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Auctioned costs</w:t>
            </w:r>
          </w:p>
        </w:tc>
        <w:tc>
          <w:tcPr>
            <w:tcW w:w="1320" w:type="dxa"/>
            <w:tcBorders>
              <w:top w:val="nil"/>
              <w:left w:val="nil"/>
              <w:bottom w:val="nil"/>
              <w:right w:val="nil"/>
            </w:tcBorders>
            <w:shd w:val="clear" w:color="auto" w:fill="auto"/>
            <w:noWrap/>
            <w:vAlign w:val="bottom"/>
            <w:hideMark/>
          </w:tcPr>
          <w:p w14:paraId="1814C97D"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281</w:t>
            </w:r>
          </w:p>
        </w:tc>
        <w:tc>
          <w:tcPr>
            <w:tcW w:w="1320" w:type="dxa"/>
            <w:tcBorders>
              <w:top w:val="nil"/>
              <w:left w:val="nil"/>
              <w:bottom w:val="nil"/>
              <w:right w:val="nil"/>
            </w:tcBorders>
            <w:shd w:val="clear" w:color="auto" w:fill="auto"/>
            <w:noWrap/>
            <w:vAlign w:val="bottom"/>
            <w:hideMark/>
          </w:tcPr>
          <w:p w14:paraId="708289D6"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320" w:type="dxa"/>
            <w:tcBorders>
              <w:top w:val="nil"/>
              <w:left w:val="nil"/>
              <w:bottom w:val="nil"/>
              <w:right w:val="nil"/>
            </w:tcBorders>
            <w:shd w:val="clear" w:color="auto" w:fill="auto"/>
            <w:noWrap/>
            <w:vAlign w:val="bottom"/>
            <w:hideMark/>
          </w:tcPr>
          <w:p w14:paraId="5AEED73E"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120" w:type="dxa"/>
            <w:tcBorders>
              <w:top w:val="nil"/>
              <w:left w:val="nil"/>
              <w:bottom w:val="nil"/>
              <w:right w:val="nil"/>
            </w:tcBorders>
            <w:shd w:val="clear" w:color="auto" w:fill="auto"/>
            <w:noWrap/>
            <w:vAlign w:val="bottom"/>
            <w:hideMark/>
          </w:tcPr>
          <w:p w14:paraId="17C45325"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200</w:t>
            </w:r>
          </w:p>
        </w:tc>
        <w:tc>
          <w:tcPr>
            <w:tcW w:w="1120" w:type="dxa"/>
            <w:tcBorders>
              <w:top w:val="nil"/>
              <w:left w:val="nil"/>
              <w:bottom w:val="nil"/>
              <w:right w:val="nil"/>
            </w:tcBorders>
            <w:shd w:val="clear" w:color="auto" w:fill="auto"/>
            <w:noWrap/>
            <w:vAlign w:val="bottom"/>
            <w:hideMark/>
          </w:tcPr>
          <w:p w14:paraId="61B68250"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300</w:t>
            </w:r>
          </w:p>
        </w:tc>
        <w:tc>
          <w:tcPr>
            <w:tcW w:w="1120" w:type="dxa"/>
            <w:tcBorders>
              <w:top w:val="nil"/>
              <w:left w:val="nil"/>
              <w:bottom w:val="nil"/>
              <w:right w:val="nil"/>
            </w:tcBorders>
            <w:shd w:val="clear" w:color="auto" w:fill="auto"/>
            <w:noWrap/>
            <w:vAlign w:val="bottom"/>
            <w:hideMark/>
          </w:tcPr>
          <w:p w14:paraId="31B22908"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400</w:t>
            </w:r>
          </w:p>
        </w:tc>
        <w:tc>
          <w:tcPr>
            <w:tcW w:w="1120" w:type="dxa"/>
            <w:tcBorders>
              <w:top w:val="nil"/>
              <w:left w:val="nil"/>
              <w:bottom w:val="nil"/>
              <w:right w:val="nil"/>
            </w:tcBorders>
            <w:shd w:val="clear" w:color="auto" w:fill="auto"/>
            <w:noWrap/>
            <w:vAlign w:val="bottom"/>
            <w:hideMark/>
          </w:tcPr>
          <w:p w14:paraId="1ADCD5F3"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500</w:t>
            </w:r>
          </w:p>
        </w:tc>
      </w:tr>
      <w:tr w:rsidR="00FC7D2B" w:rsidRPr="00FC7D2B" w14:paraId="5DB8C1E5" w14:textId="77777777" w:rsidTr="00FC7D2B">
        <w:trPr>
          <w:trHeight w:val="300"/>
        </w:trPr>
        <w:tc>
          <w:tcPr>
            <w:tcW w:w="3280" w:type="dxa"/>
            <w:tcBorders>
              <w:top w:val="nil"/>
              <w:left w:val="nil"/>
              <w:bottom w:val="nil"/>
              <w:right w:val="nil"/>
            </w:tcBorders>
            <w:shd w:val="clear" w:color="auto" w:fill="auto"/>
            <w:noWrap/>
            <w:vAlign w:val="bottom"/>
            <w:hideMark/>
          </w:tcPr>
          <w:p w14:paraId="543DE967"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Travel</w:t>
            </w:r>
          </w:p>
        </w:tc>
        <w:tc>
          <w:tcPr>
            <w:tcW w:w="1320" w:type="dxa"/>
            <w:tcBorders>
              <w:top w:val="nil"/>
              <w:left w:val="nil"/>
              <w:bottom w:val="nil"/>
              <w:right w:val="nil"/>
            </w:tcBorders>
            <w:shd w:val="clear" w:color="auto" w:fill="auto"/>
            <w:noWrap/>
            <w:vAlign w:val="bottom"/>
            <w:hideMark/>
          </w:tcPr>
          <w:p w14:paraId="662FF11A"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2,474</w:t>
            </w:r>
          </w:p>
        </w:tc>
        <w:tc>
          <w:tcPr>
            <w:tcW w:w="1320" w:type="dxa"/>
            <w:tcBorders>
              <w:top w:val="nil"/>
              <w:left w:val="nil"/>
              <w:bottom w:val="nil"/>
              <w:right w:val="nil"/>
            </w:tcBorders>
            <w:shd w:val="clear" w:color="auto" w:fill="auto"/>
            <w:noWrap/>
            <w:vAlign w:val="bottom"/>
            <w:hideMark/>
          </w:tcPr>
          <w:p w14:paraId="584166B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2,908</w:t>
            </w:r>
          </w:p>
        </w:tc>
        <w:tc>
          <w:tcPr>
            <w:tcW w:w="1320" w:type="dxa"/>
            <w:tcBorders>
              <w:top w:val="nil"/>
              <w:left w:val="nil"/>
              <w:bottom w:val="nil"/>
              <w:right w:val="nil"/>
            </w:tcBorders>
            <w:shd w:val="clear" w:color="auto" w:fill="auto"/>
            <w:noWrap/>
            <w:vAlign w:val="bottom"/>
            <w:hideMark/>
          </w:tcPr>
          <w:p w14:paraId="600F108A"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4,455</w:t>
            </w:r>
          </w:p>
        </w:tc>
        <w:tc>
          <w:tcPr>
            <w:tcW w:w="1120" w:type="dxa"/>
            <w:tcBorders>
              <w:top w:val="nil"/>
              <w:left w:val="nil"/>
              <w:bottom w:val="nil"/>
              <w:right w:val="nil"/>
            </w:tcBorders>
            <w:shd w:val="clear" w:color="auto" w:fill="auto"/>
            <w:noWrap/>
            <w:vAlign w:val="bottom"/>
            <w:hideMark/>
          </w:tcPr>
          <w:p w14:paraId="3CFA5A98"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5,000</w:t>
            </w:r>
          </w:p>
        </w:tc>
        <w:tc>
          <w:tcPr>
            <w:tcW w:w="1120" w:type="dxa"/>
            <w:tcBorders>
              <w:top w:val="nil"/>
              <w:left w:val="nil"/>
              <w:bottom w:val="nil"/>
              <w:right w:val="nil"/>
            </w:tcBorders>
            <w:shd w:val="clear" w:color="auto" w:fill="auto"/>
            <w:noWrap/>
            <w:vAlign w:val="bottom"/>
            <w:hideMark/>
          </w:tcPr>
          <w:p w14:paraId="6B72589A"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5,500</w:t>
            </w:r>
          </w:p>
        </w:tc>
        <w:tc>
          <w:tcPr>
            <w:tcW w:w="1120" w:type="dxa"/>
            <w:tcBorders>
              <w:top w:val="nil"/>
              <w:left w:val="nil"/>
              <w:bottom w:val="nil"/>
              <w:right w:val="nil"/>
            </w:tcBorders>
            <w:shd w:val="clear" w:color="auto" w:fill="auto"/>
            <w:noWrap/>
            <w:vAlign w:val="bottom"/>
            <w:hideMark/>
          </w:tcPr>
          <w:p w14:paraId="1CBDEE8E"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6,000</w:t>
            </w:r>
          </w:p>
        </w:tc>
        <w:tc>
          <w:tcPr>
            <w:tcW w:w="1120" w:type="dxa"/>
            <w:tcBorders>
              <w:top w:val="nil"/>
              <w:left w:val="nil"/>
              <w:bottom w:val="nil"/>
              <w:right w:val="nil"/>
            </w:tcBorders>
            <w:shd w:val="clear" w:color="auto" w:fill="auto"/>
            <w:noWrap/>
            <w:vAlign w:val="bottom"/>
            <w:hideMark/>
          </w:tcPr>
          <w:p w14:paraId="3D757290"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6,500</w:t>
            </w:r>
          </w:p>
        </w:tc>
      </w:tr>
      <w:tr w:rsidR="00FC7D2B" w:rsidRPr="00FC7D2B" w14:paraId="760A116D" w14:textId="77777777" w:rsidTr="00FC7D2B">
        <w:trPr>
          <w:trHeight w:val="300"/>
        </w:trPr>
        <w:tc>
          <w:tcPr>
            <w:tcW w:w="3280" w:type="dxa"/>
            <w:tcBorders>
              <w:top w:val="nil"/>
              <w:left w:val="nil"/>
              <w:bottom w:val="nil"/>
              <w:right w:val="nil"/>
            </w:tcBorders>
            <w:shd w:val="clear" w:color="auto" w:fill="auto"/>
            <w:noWrap/>
            <w:vAlign w:val="bottom"/>
            <w:hideMark/>
          </w:tcPr>
          <w:p w14:paraId="13F36841" w14:textId="7EE52AE6"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Su</w:t>
            </w:r>
            <w:r>
              <w:rPr>
                <w:rFonts w:ascii="Calibri" w:eastAsia="Times New Roman" w:hAnsi="Calibri" w:cs="Calibri"/>
                <w:color w:val="000000"/>
                <w:sz w:val="22"/>
                <w:szCs w:val="22"/>
                <w:lang w:val="en-GB" w:eastAsia="en-GB"/>
              </w:rPr>
              <w:t>b</w:t>
            </w:r>
            <w:r w:rsidRPr="00FC7D2B">
              <w:rPr>
                <w:rFonts w:ascii="Calibri" w:eastAsia="Times New Roman" w:hAnsi="Calibri" w:cs="Calibri"/>
                <w:color w:val="000000"/>
                <w:sz w:val="22"/>
                <w:szCs w:val="22"/>
                <w:lang w:val="en-GB" w:eastAsia="en-GB"/>
              </w:rPr>
              <w:t>sistence</w:t>
            </w:r>
          </w:p>
        </w:tc>
        <w:tc>
          <w:tcPr>
            <w:tcW w:w="1320" w:type="dxa"/>
            <w:tcBorders>
              <w:top w:val="nil"/>
              <w:left w:val="nil"/>
              <w:bottom w:val="nil"/>
              <w:right w:val="nil"/>
            </w:tcBorders>
            <w:shd w:val="clear" w:color="auto" w:fill="auto"/>
            <w:noWrap/>
            <w:vAlign w:val="bottom"/>
            <w:hideMark/>
          </w:tcPr>
          <w:p w14:paraId="7BF334F7"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746</w:t>
            </w:r>
          </w:p>
        </w:tc>
        <w:tc>
          <w:tcPr>
            <w:tcW w:w="1320" w:type="dxa"/>
            <w:tcBorders>
              <w:top w:val="nil"/>
              <w:left w:val="nil"/>
              <w:bottom w:val="nil"/>
              <w:right w:val="nil"/>
            </w:tcBorders>
            <w:shd w:val="clear" w:color="auto" w:fill="auto"/>
            <w:noWrap/>
            <w:vAlign w:val="bottom"/>
            <w:hideMark/>
          </w:tcPr>
          <w:p w14:paraId="3C43E024"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1,421</w:t>
            </w:r>
          </w:p>
        </w:tc>
        <w:tc>
          <w:tcPr>
            <w:tcW w:w="1320" w:type="dxa"/>
            <w:tcBorders>
              <w:top w:val="nil"/>
              <w:left w:val="nil"/>
              <w:bottom w:val="nil"/>
              <w:right w:val="nil"/>
            </w:tcBorders>
            <w:shd w:val="clear" w:color="auto" w:fill="auto"/>
            <w:noWrap/>
            <w:vAlign w:val="bottom"/>
            <w:hideMark/>
          </w:tcPr>
          <w:p w14:paraId="12FA9B06"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1,107</w:t>
            </w:r>
          </w:p>
        </w:tc>
        <w:tc>
          <w:tcPr>
            <w:tcW w:w="1120" w:type="dxa"/>
            <w:tcBorders>
              <w:top w:val="nil"/>
              <w:left w:val="nil"/>
              <w:bottom w:val="nil"/>
              <w:right w:val="nil"/>
            </w:tcBorders>
            <w:shd w:val="clear" w:color="auto" w:fill="auto"/>
            <w:noWrap/>
            <w:vAlign w:val="bottom"/>
            <w:hideMark/>
          </w:tcPr>
          <w:p w14:paraId="3319F5C5"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2,000</w:t>
            </w:r>
          </w:p>
        </w:tc>
        <w:tc>
          <w:tcPr>
            <w:tcW w:w="1120" w:type="dxa"/>
            <w:tcBorders>
              <w:top w:val="nil"/>
              <w:left w:val="nil"/>
              <w:bottom w:val="nil"/>
              <w:right w:val="nil"/>
            </w:tcBorders>
            <w:shd w:val="clear" w:color="auto" w:fill="auto"/>
            <w:noWrap/>
            <w:vAlign w:val="bottom"/>
            <w:hideMark/>
          </w:tcPr>
          <w:p w14:paraId="05F65013"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2,200</w:t>
            </w:r>
          </w:p>
        </w:tc>
        <w:tc>
          <w:tcPr>
            <w:tcW w:w="1120" w:type="dxa"/>
            <w:tcBorders>
              <w:top w:val="nil"/>
              <w:left w:val="nil"/>
              <w:bottom w:val="nil"/>
              <w:right w:val="nil"/>
            </w:tcBorders>
            <w:shd w:val="clear" w:color="auto" w:fill="auto"/>
            <w:noWrap/>
            <w:vAlign w:val="bottom"/>
            <w:hideMark/>
          </w:tcPr>
          <w:p w14:paraId="556AA3A5"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2,500</w:t>
            </w:r>
          </w:p>
        </w:tc>
        <w:tc>
          <w:tcPr>
            <w:tcW w:w="1120" w:type="dxa"/>
            <w:tcBorders>
              <w:top w:val="nil"/>
              <w:left w:val="nil"/>
              <w:bottom w:val="nil"/>
              <w:right w:val="nil"/>
            </w:tcBorders>
            <w:shd w:val="clear" w:color="auto" w:fill="auto"/>
            <w:noWrap/>
            <w:vAlign w:val="bottom"/>
            <w:hideMark/>
          </w:tcPr>
          <w:p w14:paraId="7714DA5D"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2,700</w:t>
            </w:r>
          </w:p>
        </w:tc>
      </w:tr>
      <w:tr w:rsidR="00FC7D2B" w:rsidRPr="00FC7D2B" w14:paraId="09CB5B58" w14:textId="77777777" w:rsidTr="00FC7D2B">
        <w:trPr>
          <w:trHeight w:val="300"/>
        </w:trPr>
        <w:tc>
          <w:tcPr>
            <w:tcW w:w="3280" w:type="dxa"/>
            <w:tcBorders>
              <w:top w:val="nil"/>
              <w:left w:val="nil"/>
              <w:bottom w:val="nil"/>
              <w:right w:val="nil"/>
            </w:tcBorders>
            <w:shd w:val="clear" w:color="auto" w:fill="auto"/>
            <w:noWrap/>
            <w:vAlign w:val="bottom"/>
            <w:hideMark/>
          </w:tcPr>
          <w:p w14:paraId="7B4B754F"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Sundry Items</w:t>
            </w:r>
          </w:p>
        </w:tc>
        <w:tc>
          <w:tcPr>
            <w:tcW w:w="1320" w:type="dxa"/>
            <w:tcBorders>
              <w:top w:val="nil"/>
              <w:left w:val="nil"/>
              <w:bottom w:val="nil"/>
              <w:right w:val="nil"/>
            </w:tcBorders>
            <w:shd w:val="clear" w:color="auto" w:fill="auto"/>
            <w:noWrap/>
            <w:vAlign w:val="bottom"/>
            <w:hideMark/>
          </w:tcPr>
          <w:p w14:paraId="18E05B80"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206</w:t>
            </w:r>
          </w:p>
        </w:tc>
        <w:tc>
          <w:tcPr>
            <w:tcW w:w="1320" w:type="dxa"/>
            <w:tcBorders>
              <w:top w:val="nil"/>
              <w:left w:val="nil"/>
              <w:bottom w:val="nil"/>
              <w:right w:val="nil"/>
            </w:tcBorders>
            <w:shd w:val="clear" w:color="auto" w:fill="auto"/>
            <w:noWrap/>
            <w:vAlign w:val="bottom"/>
            <w:hideMark/>
          </w:tcPr>
          <w:p w14:paraId="72230474"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320" w:type="dxa"/>
            <w:tcBorders>
              <w:top w:val="nil"/>
              <w:left w:val="nil"/>
              <w:bottom w:val="nil"/>
              <w:right w:val="nil"/>
            </w:tcBorders>
            <w:shd w:val="clear" w:color="auto" w:fill="auto"/>
            <w:noWrap/>
            <w:vAlign w:val="bottom"/>
            <w:hideMark/>
          </w:tcPr>
          <w:p w14:paraId="446ED6DE"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120" w:type="dxa"/>
            <w:tcBorders>
              <w:top w:val="nil"/>
              <w:left w:val="nil"/>
              <w:bottom w:val="nil"/>
              <w:right w:val="nil"/>
            </w:tcBorders>
            <w:shd w:val="clear" w:color="auto" w:fill="auto"/>
            <w:noWrap/>
            <w:vAlign w:val="bottom"/>
            <w:hideMark/>
          </w:tcPr>
          <w:p w14:paraId="6B35DEE2"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100</w:t>
            </w:r>
          </w:p>
        </w:tc>
        <w:tc>
          <w:tcPr>
            <w:tcW w:w="1120" w:type="dxa"/>
            <w:tcBorders>
              <w:top w:val="nil"/>
              <w:left w:val="nil"/>
              <w:bottom w:val="nil"/>
              <w:right w:val="nil"/>
            </w:tcBorders>
            <w:shd w:val="clear" w:color="auto" w:fill="auto"/>
            <w:noWrap/>
            <w:vAlign w:val="bottom"/>
            <w:hideMark/>
          </w:tcPr>
          <w:p w14:paraId="0CB474F2"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200</w:t>
            </w:r>
          </w:p>
        </w:tc>
        <w:tc>
          <w:tcPr>
            <w:tcW w:w="1120" w:type="dxa"/>
            <w:tcBorders>
              <w:top w:val="nil"/>
              <w:left w:val="nil"/>
              <w:bottom w:val="nil"/>
              <w:right w:val="nil"/>
            </w:tcBorders>
            <w:shd w:val="clear" w:color="auto" w:fill="auto"/>
            <w:noWrap/>
            <w:vAlign w:val="bottom"/>
            <w:hideMark/>
          </w:tcPr>
          <w:p w14:paraId="01F730A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300</w:t>
            </w:r>
          </w:p>
        </w:tc>
        <w:tc>
          <w:tcPr>
            <w:tcW w:w="1120" w:type="dxa"/>
            <w:tcBorders>
              <w:top w:val="nil"/>
              <w:left w:val="nil"/>
              <w:bottom w:val="nil"/>
              <w:right w:val="nil"/>
            </w:tcBorders>
            <w:shd w:val="clear" w:color="auto" w:fill="auto"/>
            <w:noWrap/>
            <w:vAlign w:val="bottom"/>
            <w:hideMark/>
          </w:tcPr>
          <w:p w14:paraId="0312F847"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400</w:t>
            </w:r>
          </w:p>
        </w:tc>
      </w:tr>
      <w:tr w:rsidR="00FC7D2B" w:rsidRPr="00FC7D2B" w14:paraId="1AA6BB40" w14:textId="77777777" w:rsidTr="00FC7D2B">
        <w:trPr>
          <w:trHeight w:val="300"/>
        </w:trPr>
        <w:tc>
          <w:tcPr>
            <w:tcW w:w="3280" w:type="dxa"/>
            <w:tcBorders>
              <w:top w:val="nil"/>
              <w:left w:val="nil"/>
              <w:bottom w:val="nil"/>
              <w:right w:val="nil"/>
            </w:tcBorders>
            <w:shd w:val="clear" w:color="auto" w:fill="auto"/>
            <w:noWrap/>
            <w:vAlign w:val="bottom"/>
            <w:hideMark/>
          </w:tcPr>
          <w:p w14:paraId="597BF523"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Training</w:t>
            </w:r>
          </w:p>
        </w:tc>
        <w:tc>
          <w:tcPr>
            <w:tcW w:w="1320" w:type="dxa"/>
            <w:tcBorders>
              <w:top w:val="nil"/>
              <w:left w:val="nil"/>
              <w:bottom w:val="nil"/>
              <w:right w:val="nil"/>
            </w:tcBorders>
            <w:shd w:val="clear" w:color="auto" w:fill="auto"/>
            <w:noWrap/>
            <w:vAlign w:val="bottom"/>
            <w:hideMark/>
          </w:tcPr>
          <w:p w14:paraId="03781E72"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1,200</w:t>
            </w:r>
          </w:p>
        </w:tc>
        <w:tc>
          <w:tcPr>
            <w:tcW w:w="1320" w:type="dxa"/>
            <w:tcBorders>
              <w:top w:val="nil"/>
              <w:left w:val="nil"/>
              <w:bottom w:val="nil"/>
              <w:right w:val="nil"/>
            </w:tcBorders>
            <w:shd w:val="clear" w:color="auto" w:fill="auto"/>
            <w:noWrap/>
            <w:vAlign w:val="bottom"/>
            <w:hideMark/>
          </w:tcPr>
          <w:p w14:paraId="3234BDCD"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1,391</w:t>
            </w:r>
          </w:p>
        </w:tc>
        <w:tc>
          <w:tcPr>
            <w:tcW w:w="1320" w:type="dxa"/>
            <w:tcBorders>
              <w:top w:val="nil"/>
              <w:left w:val="nil"/>
              <w:bottom w:val="nil"/>
              <w:right w:val="nil"/>
            </w:tcBorders>
            <w:shd w:val="clear" w:color="auto" w:fill="auto"/>
            <w:noWrap/>
            <w:vAlign w:val="bottom"/>
            <w:hideMark/>
          </w:tcPr>
          <w:p w14:paraId="2C6238C4"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120" w:type="dxa"/>
            <w:tcBorders>
              <w:top w:val="nil"/>
              <w:left w:val="nil"/>
              <w:bottom w:val="nil"/>
              <w:right w:val="nil"/>
            </w:tcBorders>
            <w:shd w:val="clear" w:color="auto" w:fill="auto"/>
            <w:noWrap/>
            <w:vAlign w:val="bottom"/>
            <w:hideMark/>
          </w:tcPr>
          <w:p w14:paraId="4F288221"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2,000</w:t>
            </w:r>
          </w:p>
        </w:tc>
        <w:tc>
          <w:tcPr>
            <w:tcW w:w="1120" w:type="dxa"/>
            <w:tcBorders>
              <w:top w:val="nil"/>
              <w:left w:val="nil"/>
              <w:bottom w:val="nil"/>
              <w:right w:val="nil"/>
            </w:tcBorders>
            <w:shd w:val="clear" w:color="auto" w:fill="auto"/>
            <w:noWrap/>
            <w:vAlign w:val="bottom"/>
            <w:hideMark/>
          </w:tcPr>
          <w:p w14:paraId="60151E67"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2,500</w:t>
            </w:r>
          </w:p>
        </w:tc>
        <w:tc>
          <w:tcPr>
            <w:tcW w:w="1120" w:type="dxa"/>
            <w:tcBorders>
              <w:top w:val="nil"/>
              <w:left w:val="nil"/>
              <w:bottom w:val="nil"/>
              <w:right w:val="nil"/>
            </w:tcBorders>
            <w:shd w:val="clear" w:color="auto" w:fill="auto"/>
            <w:noWrap/>
            <w:vAlign w:val="bottom"/>
            <w:hideMark/>
          </w:tcPr>
          <w:p w14:paraId="253C3D45"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3,000</w:t>
            </w:r>
          </w:p>
        </w:tc>
        <w:tc>
          <w:tcPr>
            <w:tcW w:w="1120" w:type="dxa"/>
            <w:tcBorders>
              <w:top w:val="nil"/>
              <w:left w:val="nil"/>
              <w:bottom w:val="nil"/>
              <w:right w:val="nil"/>
            </w:tcBorders>
            <w:shd w:val="clear" w:color="auto" w:fill="auto"/>
            <w:noWrap/>
            <w:vAlign w:val="bottom"/>
            <w:hideMark/>
          </w:tcPr>
          <w:p w14:paraId="13075078"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3,500</w:t>
            </w:r>
          </w:p>
        </w:tc>
      </w:tr>
      <w:tr w:rsidR="00FC7D2B" w:rsidRPr="00FC7D2B" w14:paraId="16EB0C98" w14:textId="77777777" w:rsidTr="00FC7D2B">
        <w:trPr>
          <w:trHeight w:val="300"/>
        </w:trPr>
        <w:tc>
          <w:tcPr>
            <w:tcW w:w="3280" w:type="dxa"/>
            <w:tcBorders>
              <w:top w:val="nil"/>
              <w:left w:val="nil"/>
              <w:bottom w:val="nil"/>
              <w:right w:val="nil"/>
            </w:tcBorders>
            <w:shd w:val="clear" w:color="auto" w:fill="auto"/>
            <w:noWrap/>
            <w:vAlign w:val="bottom"/>
            <w:hideMark/>
          </w:tcPr>
          <w:p w14:paraId="096A4DCF"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Formation Costs</w:t>
            </w:r>
          </w:p>
        </w:tc>
        <w:tc>
          <w:tcPr>
            <w:tcW w:w="1320" w:type="dxa"/>
            <w:tcBorders>
              <w:top w:val="nil"/>
              <w:left w:val="nil"/>
              <w:bottom w:val="nil"/>
              <w:right w:val="nil"/>
            </w:tcBorders>
            <w:shd w:val="clear" w:color="auto" w:fill="auto"/>
            <w:noWrap/>
            <w:vAlign w:val="bottom"/>
            <w:hideMark/>
          </w:tcPr>
          <w:p w14:paraId="4E37C395"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228</w:t>
            </w:r>
          </w:p>
        </w:tc>
        <w:tc>
          <w:tcPr>
            <w:tcW w:w="1320" w:type="dxa"/>
            <w:tcBorders>
              <w:top w:val="nil"/>
              <w:left w:val="nil"/>
              <w:bottom w:val="nil"/>
              <w:right w:val="nil"/>
            </w:tcBorders>
            <w:shd w:val="clear" w:color="auto" w:fill="auto"/>
            <w:noWrap/>
            <w:vAlign w:val="bottom"/>
            <w:hideMark/>
          </w:tcPr>
          <w:p w14:paraId="4C570C9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320" w:type="dxa"/>
            <w:tcBorders>
              <w:top w:val="nil"/>
              <w:left w:val="nil"/>
              <w:bottom w:val="nil"/>
              <w:right w:val="nil"/>
            </w:tcBorders>
            <w:shd w:val="clear" w:color="auto" w:fill="auto"/>
            <w:noWrap/>
            <w:vAlign w:val="bottom"/>
            <w:hideMark/>
          </w:tcPr>
          <w:p w14:paraId="428BA293"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120" w:type="dxa"/>
            <w:tcBorders>
              <w:top w:val="nil"/>
              <w:left w:val="nil"/>
              <w:bottom w:val="nil"/>
              <w:right w:val="nil"/>
            </w:tcBorders>
            <w:shd w:val="clear" w:color="auto" w:fill="auto"/>
            <w:noWrap/>
            <w:vAlign w:val="bottom"/>
            <w:hideMark/>
          </w:tcPr>
          <w:p w14:paraId="01E8BC72"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120" w:type="dxa"/>
            <w:tcBorders>
              <w:top w:val="nil"/>
              <w:left w:val="nil"/>
              <w:bottom w:val="nil"/>
              <w:right w:val="nil"/>
            </w:tcBorders>
            <w:shd w:val="clear" w:color="auto" w:fill="auto"/>
            <w:noWrap/>
            <w:vAlign w:val="bottom"/>
            <w:hideMark/>
          </w:tcPr>
          <w:p w14:paraId="58920920"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120" w:type="dxa"/>
            <w:tcBorders>
              <w:top w:val="nil"/>
              <w:left w:val="nil"/>
              <w:bottom w:val="nil"/>
              <w:right w:val="nil"/>
            </w:tcBorders>
            <w:shd w:val="clear" w:color="auto" w:fill="auto"/>
            <w:noWrap/>
            <w:vAlign w:val="bottom"/>
            <w:hideMark/>
          </w:tcPr>
          <w:p w14:paraId="7574F4CE"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c>
          <w:tcPr>
            <w:tcW w:w="1120" w:type="dxa"/>
            <w:tcBorders>
              <w:top w:val="nil"/>
              <w:left w:val="nil"/>
              <w:bottom w:val="nil"/>
              <w:right w:val="nil"/>
            </w:tcBorders>
            <w:shd w:val="clear" w:color="auto" w:fill="auto"/>
            <w:noWrap/>
            <w:vAlign w:val="bottom"/>
            <w:hideMark/>
          </w:tcPr>
          <w:p w14:paraId="22E06E0F"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0</w:t>
            </w:r>
          </w:p>
        </w:tc>
      </w:tr>
      <w:tr w:rsidR="00FC7D2B" w:rsidRPr="00FC7D2B" w14:paraId="055C5AD8" w14:textId="77777777" w:rsidTr="00FC7D2B">
        <w:trPr>
          <w:trHeight w:val="300"/>
        </w:trPr>
        <w:tc>
          <w:tcPr>
            <w:tcW w:w="3280" w:type="dxa"/>
            <w:tcBorders>
              <w:top w:val="nil"/>
              <w:left w:val="nil"/>
              <w:bottom w:val="nil"/>
              <w:right w:val="nil"/>
            </w:tcBorders>
            <w:shd w:val="clear" w:color="auto" w:fill="auto"/>
            <w:noWrap/>
            <w:vAlign w:val="bottom"/>
            <w:hideMark/>
          </w:tcPr>
          <w:p w14:paraId="524EE036"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p>
        </w:tc>
        <w:tc>
          <w:tcPr>
            <w:tcW w:w="1320" w:type="dxa"/>
            <w:tcBorders>
              <w:top w:val="nil"/>
              <w:left w:val="nil"/>
              <w:bottom w:val="nil"/>
              <w:right w:val="nil"/>
            </w:tcBorders>
            <w:shd w:val="clear" w:color="auto" w:fill="auto"/>
            <w:noWrap/>
            <w:vAlign w:val="bottom"/>
            <w:hideMark/>
          </w:tcPr>
          <w:p w14:paraId="36FC4BEA"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7,245</w:t>
            </w:r>
          </w:p>
        </w:tc>
        <w:tc>
          <w:tcPr>
            <w:tcW w:w="1320" w:type="dxa"/>
            <w:tcBorders>
              <w:top w:val="nil"/>
              <w:left w:val="nil"/>
              <w:bottom w:val="nil"/>
              <w:right w:val="nil"/>
            </w:tcBorders>
            <w:shd w:val="clear" w:color="auto" w:fill="auto"/>
            <w:noWrap/>
            <w:vAlign w:val="bottom"/>
            <w:hideMark/>
          </w:tcPr>
          <w:p w14:paraId="07F910C0"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8,420</w:t>
            </w:r>
          </w:p>
        </w:tc>
        <w:tc>
          <w:tcPr>
            <w:tcW w:w="1320" w:type="dxa"/>
            <w:tcBorders>
              <w:top w:val="nil"/>
              <w:left w:val="nil"/>
              <w:bottom w:val="nil"/>
              <w:right w:val="nil"/>
            </w:tcBorders>
            <w:shd w:val="clear" w:color="auto" w:fill="auto"/>
            <w:noWrap/>
            <w:vAlign w:val="bottom"/>
            <w:hideMark/>
          </w:tcPr>
          <w:p w14:paraId="790446D3"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9,047</w:t>
            </w:r>
          </w:p>
        </w:tc>
        <w:tc>
          <w:tcPr>
            <w:tcW w:w="1120" w:type="dxa"/>
            <w:tcBorders>
              <w:top w:val="nil"/>
              <w:left w:val="nil"/>
              <w:bottom w:val="nil"/>
              <w:right w:val="nil"/>
            </w:tcBorders>
            <w:shd w:val="clear" w:color="auto" w:fill="auto"/>
            <w:noWrap/>
            <w:vAlign w:val="bottom"/>
            <w:hideMark/>
          </w:tcPr>
          <w:p w14:paraId="341E0BE2"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12,598</w:t>
            </w:r>
          </w:p>
        </w:tc>
        <w:tc>
          <w:tcPr>
            <w:tcW w:w="1120" w:type="dxa"/>
            <w:tcBorders>
              <w:top w:val="nil"/>
              <w:left w:val="nil"/>
              <w:bottom w:val="nil"/>
              <w:right w:val="nil"/>
            </w:tcBorders>
            <w:shd w:val="clear" w:color="auto" w:fill="auto"/>
            <w:noWrap/>
            <w:vAlign w:val="bottom"/>
            <w:hideMark/>
          </w:tcPr>
          <w:p w14:paraId="7FBAA10F"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14,064</w:t>
            </w:r>
          </w:p>
        </w:tc>
        <w:tc>
          <w:tcPr>
            <w:tcW w:w="1120" w:type="dxa"/>
            <w:tcBorders>
              <w:top w:val="nil"/>
              <w:left w:val="nil"/>
              <w:bottom w:val="nil"/>
              <w:right w:val="nil"/>
            </w:tcBorders>
            <w:shd w:val="clear" w:color="auto" w:fill="auto"/>
            <w:noWrap/>
            <w:vAlign w:val="bottom"/>
            <w:hideMark/>
          </w:tcPr>
          <w:p w14:paraId="35C1B2FD"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15,631</w:t>
            </w:r>
          </w:p>
        </w:tc>
        <w:tc>
          <w:tcPr>
            <w:tcW w:w="1120" w:type="dxa"/>
            <w:tcBorders>
              <w:top w:val="nil"/>
              <w:left w:val="nil"/>
              <w:bottom w:val="nil"/>
              <w:right w:val="nil"/>
            </w:tcBorders>
            <w:shd w:val="clear" w:color="auto" w:fill="auto"/>
            <w:noWrap/>
            <w:vAlign w:val="bottom"/>
            <w:hideMark/>
          </w:tcPr>
          <w:p w14:paraId="62FC552C"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17,100</w:t>
            </w:r>
          </w:p>
        </w:tc>
      </w:tr>
      <w:tr w:rsidR="00FC7D2B" w:rsidRPr="00FC7D2B" w14:paraId="45DBD4C6" w14:textId="77777777" w:rsidTr="00FC7D2B">
        <w:trPr>
          <w:trHeight w:val="300"/>
        </w:trPr>
        <w:tc>
          <w:tcPr>
            <w:tcW w:w="3280" w:type="dxa"/>
            <w:tcBorders>
              <w:top w:val="nil"/>
              <w:left w:val="nil"/>
              <w:bottom w:val="nil"/>
              <w:right w:val="nil"/>
            </w:tcBorders>
            <w:shd w:val="clear" w:color="auto" w:fill="auto"/>
            <w:noWrap/>
            <w:vAlign w:val="bottom"/>
            <w:hideMark/>
          </w:tcPr>
          <w:p w14:paraId="4315CC7D"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p>
        </w:tc>
        <w:tc>
          <w:tcPr>
            <w:tcW w:w="1320" w:type="dxa"/>
            <w:tcBorders>
              <w:top w:val="nil"/>
              <w:left w:val="nil"/>
              <w:bottom w:val="nil"/>
              <w:right w:val="nil"/>
            </w:tcBorders>
            <w:shd w:val="clear" w:color="auto" w:fill="auto"/>
            <w:noWrap/>
            <w:vAlign w:val="bottom"/>
            <w:hideMark/>
          </w:tcPr>
          <w:p w14:paraId="36529DD8"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1A7E376B"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7720D670"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41CF8D5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526DDF74"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5C223C5B"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28725962"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r w:rsidR="00FC7D2B" w:rsidRPr="00FC7D2B" w14:paraId="5EA7AF43" w14:textId="77777777" w:rsidTr="00FC7D2B">
        <w:trPr>
          <w:trHeight w:val="300"/>
        </w:trPr>
        <w:tc>
          <w:tcPr>
            <w:tcW w:w="3280" w:type="dxa"/>
            <w:tcBorders>
              <w:top w:val="nil"/>
              <w:left w:val="nil"/>
              <w:bottom w:val="nil"/>
              <w:right w:val="nil"/>
            </w:tcBorders>
            <w:shd w:val="clear" w:color="auto" w:fill="auto"/>
            <w:noWrap/>
            <w:vAlign w:val="bottom"/>
            <w:hideMark/>
          </w:tcPr>
          <w:p w14:paraId="1D7E9768"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Surplus/Deficit</w:t>
            </w:r>
          </w:p>
        </w:tc>
        <w:tc>
          <w:tcPr>
            <w:tcW w:w="1320" w:type="dxa"/>
            <w:tcBorders>
              <w:top w:val="nil"/>
              <w:left w:val="nil"/>
              <w:bottom w:val="nil"/>
              <w:right w:val="nil"/>
            </w:tcBorders>
            <w:shd w:val="clear" w:color="auto" w:fill="auto"/>
            <w:noWrap/>
            <w:vAlign w:val="bottom"/>
            <w:hideMark/>
          </w:tcPr>
          <w:p w14:paraId="1C8344B4"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25,833</w:t>
            </w:r>
          </w:p>
        </w:tc>
        <w:tc>
          <w:tcPr>
            <w:tcW w:w="1320" w:type="dxa"/>
            <w:tcBorders>
              <w:top w:val="nil"/>
              <w:left w:val="nil"/>
              <w:bottom w:val="nil"/>
              <w:right w:val="nil"/>
            </w:tcBorders>
            <w:shd w:val="clear" w:color="auto" w:fill="auto"/>
            <w:noWrap/>
            <w:vAlign w:val="bottom"/>
            <w:hideMark/>
          </w:tcPr>
          <w:p w14:paraId="72EF71A6"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-18,255</w:t>
            </w:r>
          </w:p>
        </w:tc>
        <w:tc>
          <w:tcPr>
            <w:tcW w:w="1320" w:type="dxa"/>
            <w:tcBorders>
              <w:top w:val="nil"/>
              <w:left w:val="nil"/>
              <w:bottom w:val="nil"/>
              <w:right w:val="nil"/>
            </w:tcBorders>
            <w:shd w:val="clear" w:color="auto" w:fill="auto"/>
            <w:noWrap/>
            <w:vAlign w:val="bottom"/>
            <w:hideMark/>
          </w:tcPr>
          <w:p w14:paraId="66E7D959"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8,275</w:t>
            </w:r>
          </w:p>
        </w:tc>
        <w:tc>
          <w:tcPr>
            <w:tcW w:w="1120" w:type="dxa"/>
            <w:tcBorders>
              <w:top w:val="nil"/>
              <w:left w:val="nil"/>
              <w:bottom w:val="nil"/>
              <w:right w:val="nil"/>
            </w:tcBorders>
            <w:shd w:val="clear" w:color="auto" w:fill="auto"/>
            <w:noWrap/>
            <w:vAlign w:val="bottom"/>
            <w:hideMark/>
          </w:tcPr>
          <w:p w14:paraId="678A28D6"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1,145</w:t>
            </w:r>
          </w:p>
        </w:tc>
        <w:tc>
          <w:tcPr>
            <w:tcW w:w="1120" w:type="dxa"/>
            <w:tcBorders>
              <w:top w:val="nil"/>
              <w:left w:val="nil"/>
              <w:bottom w:val="nil"/>
              <w:right w:val="nil"/>
            </w:tcBorders>
            <w:shd w:val="clear" w:color="auto" w:fill="auto"/>
            <w:noWrap/>
            <w:vAlign w:val="bottom"/>
            <w:hideMark/>
          </w:tcPr>
          <w:p w14:paraId="3A4D7D19"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7,686</w:t>
            </w:r>
          </w:p>
        </w:tc>
        <w:tc>
          <w:tcPr>
            <w:tcW w:w="1120" w:type="dxa"/>
            <w:tcBorders>
              <w:top w:val="nil"/>
              <w:left w:val="nil"/>
              <w:bottom w:val="nil"/>
              <w:right w:val="nil"/>
            </w:tcBorders>
            <w:shd w:val="clear" w:color="auto" w:fill="auto"/>
            <w:noWrap/>
            <w:vAlign w:val="bottom"/>
            <w:hideMark/>
          </w:tcPr>
          <w:p w14:paraId="49C4FC60"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6,404</w:t>
            </w:r>
          </w:p>
        </w:tc>
        <w:tc>
          <w:tcPr>
            <w:tcW w:w="1120" w:type="dxa"/>
            <w:tcBorders>
              <w:top w:val="nil"/>
              <w:left w:val="nil"/>
              <w:bottom w:val="nil"/>
              <w:right w:val="nil"/>
            </w:tcBorders>
            <w:shd w:val="clear" w:color="auto" w:fill="auto"/>
            <w:noWrap/>
            <w:vAlign w:val="bottom"/>
            <w:hideMark/>
          </w:tcPr>
          <w:p w14:paraId="2512D5FA"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r w:rsidRPr="00FC7D2B">
              <w:rPr>
                <w:rFonts w:ascii="Calibri" w:eastAsia="Times New Roman" w:hAnsi="Calibri" w:cs="Calibri"/>
                <w:b/>
                <w:bCs/>
                <w:color w:val="000000"/>
                <w:sz w:val="22"/>
                <w:szCs w:val="22"/>
                <w:lang w:val="en-GB" w:eastAsia="en-GB"/>
              </w:rPr>
              <w:t>4,731</w:t>
            </w:r>
          </w:p>
        </w:tc>
      </w:tr>
      <w:tr w:rsidR="00FC7D2B" w:rsidRPr="00FC7D2B" w14:paraId="049E7D64" w14:textId="77777777" w:rsidTr="00FC7D2B">
        <w:trPr>
          <w:trHeight w:val="300"/>
        </w:trPr>
        <w:tc>
          <w:tcPr>
            <w:tcW w:w="3280" w:type="dxa"/>
            <w:tcBorders>
              <w:top w:val="nil"/>
              <w:left w:val="nil"/>
              <w:bottom w:val="nil"/>
              <w:right w:val="nil"/>
            </w:tcBorders>
            <w:shd w:val="clear" w:color="auto" w:fill="auto"/>
            <w:noWrap/>
            <w:vAlign w:val="bottom"/>
            <w:hideMark/>
          </w:tcPr>
          <w:p w14:paraId="61FB7634" w14:textId="77777777" w:rsidR="00FC7D2B" w:rsidRPr="00FC7D2B" w:rsidRDefault="00FC7D2B" w:rsidP="00FC7D2B">
            <w:pPr>
              <w:spacing w:line="240" w:lineRule="auto"/>
              <w:contextualSpacing w:val="0"/>
              <w:jc w:val="right"/>
              <w:rPr>
                <w:rFonts w:ascii="Calibri" w:eastAsia="Times New Roman" w:hAnsi="Calibri" w:cs="Calibri"/>
                <w:b/>
                <w:bCs/>
                <w:color w:val="000000"/>
                <w:sz w:val="22"/>
                <w:szCs w:val="22"/>
                <w:lang w:val="en-GB" w:eastAsia="en-GB"/>
              </w:rPr>
            </w:pPr>
          </w:p>
        </w:tc>
        <w:tc>
          <w:tcPr>
            <w:tcW w:w="1320" w:type="dxa"/>
            <w:tcBorders>
              <w:top w:val="nil"/>
              <w:left w:val="nil"/>
              <w:bottom w:val="nil"/>
              <w:right w:val="nil"/>
            </w:tcBorders>
            <w:shd w:val="clear" w:color="auto" w:fill="auto"/>
            <w:noWrap/>
            <w:vAlign w:val="bottom"/>
            <w:hideMark/>
          </w:tcPr>
          <w:p w14:paraId="06F29311"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2300B56A"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6D3C6CDC"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42292D7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40C1ACF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61150978"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7F1931F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r w:rsidR="00FC7D2B" w:rsidRPr="00FC7D2B" w14:paraId="3A4FEE33" w14:textId="77777777" w:rsidTr="00FC7D2B">
        <w:trPr>
          <w:trHeight w:val="300"/>
        </w:trPr>
        <w:tc>
          <w:tcPr>
            <w:tcW w:w="3280" w:type="dxa"/>
            <w:tcBorders>
              <w:top w:val="nil"/>
              <w:left w:val="nil"/>
              <w:bottom w:val="nil"/>
              <w:right w:val="nil"/>
            </w:tcBorders>
            <w:shd w:val="clear" w:color="auto" w:fill="auto"/>
            <w:noWrap/>
            <w:vAlign w:val="bottom"/>
            <w:hideMark/>
          </w:tcPr>
          <w:p w14:paraId="4F3D22B2"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7768D76F"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0C1DB630"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6AE30276"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21E25D7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04281D43"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11F738F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5450C986"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r w:rsidR="00FC7D2B" w:rsidRPr="00FC7D2B" w14:paraId="65407EDC" w14:textId="77777777" w:rsidTr="00FC7D2B">
        <w:trPr>
          <w:trHeight w:val="300"/>
        </w:trPr>
        <w:tc>
          <w:tcPr>
            <w:tcW w:w="3280" w:type="dxa"/>
            <w:tcBorders>
              <w:top w:val="nil"/>
              <w:left w:val="nil"/>
              <w:bottom w:val="nil"/>
              <w:right w:val="nil"/>
            </w:tcBorders>
            <w:shd w:val="clear" w:color="auto" w:fill="auto"/>
            <w:noWrap/>
            <w:vAlign w:val="bottom"/>
            <w:hideMark/>
          </w:tcPr>
          <w:p w14:paraId="2771F02C"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59179310"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7871A6CC"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3B18E61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453F84C7"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30D59545"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0CCC3CC7"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1244676D"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r w:rsidR="00FC7D2B" w:rsidRPr="00FC7D2B" w14:paraId="18B1517A" w14:textId="77777777" w:rsidTr="00FC7D2B">
        <w:trPr>
          <w:trHeight w:val="300"/>
        </w:trPr>
        <w:tc>
          <w:tcPr>
            <w:tcW w:w="3280" w:type="dxa"/>
            <w:tcBorders>
              <w:top w:val="nil"/>
              <w:left w:val="nil"/>
              <w:bottom w:val="nil"/>
              <w:right w:val="nil"/>
            </w:tcBorders>
            <w:shd w:val="clear" w:color="auto" w:fill="auto"/>
            <w:noWrap/>
            <w:vAlign w:val="bottom"/>
            <w:hideMark/>
          </w:tcPr>
          <w:p w14:paraId="764FBBF3" w14:textId="77777777" w:rsidR="00FC7D2B" w:rsidRPr="00FC7D2B" w:rsidRDefault="00FC7D2B" w:rsidP="00FC7D2B">
            <w:pPr>
              <w:spacing w:line="240" w:lineRule="auto"/>
              <w:contextualSpacing w:val="0"/>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Inflation - Bank of England target</w:t>
            </w:r>
          </w:p>
        </w:tc>
        <w:tc>
          <w:tcPr>
            <w:tcW w:w="1320" w:type="dxa"/>
            <w:tcBorders>
              <w:top w:val="nil"/>
              <w:left w:val="nil"/>
              <w:bottom w:val="nil"/>
              <w:right w:val="nil"/>
            </w:tcBorders>
            <w:shd w:val="clear" w:color="auto" w:fill="auto"/>
            <w:noWrap/>
            <w:vAlign w:val="bottom"/>
            <w:hideMark/>
          </w:tcPr>
          <w:p w14:paraId="6BEA470C"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r w:rsidRPr="00FC7D2B">
              <w:rPr>
                <w:rFonts w:ascii="Calibri" w:eastAsia="Times New Roman" w:hAnsi="Calibri" w:cs="Calibri"/>
                <w:color w:val="000000"/>
                <w:sz w:val="22"/>
                <w:szCs w:val="22"/>
                <w:lang w:val="en-GB" w:eastAsia="en-GB"/>
              </w:rPr>
              <w:t>2%</w:t>
            </w:r>
          </w:p>
        </w:tc>
        <w:tc>
          <w:tcPr>
            <w:tcW w:w="1320" w:type="dxa"/>
            <w:tcBorders>
              <w:top w:val="nil"/>
              <w:left w:val="nil"/>
              <w:bottom w:val="nil"/>
              <w:right w:val="nil"/>
            </w:tcBorders>
            <w:shd w:val="clear" w:color="auto" w:fill="auto"/>
            <w:noWrap/>
            <w:vAlign w:val="bottom"/>
            <w:hideMark/>
          </w:tcPr>
          <w:p w14:paraId="15B4753F" w14:textId="77777777" w:rsidR="00FC7D2B" w:rsidRPr="00FC7D2B" w:rsidRDefault="00FC7D2B" w:rsidP="00FC7D2B">
            <w:pPr>
              <w:spacing w:line="240" w:lineRule="auto"/>
              <w:contextualSpacing w:val="0"/>
              <w:jc w:val="right"/>
              <w:rPr>
                <w:rFonts w:ascii="Calibri" w:eastAsia="Times New Roman" w:hAnsi="Calibri" w:cs="Calibri"/>
                <w:color w:val="000000"/>
                <w:sz w:val="22"/>
                <w:szCs w:val="22"/>
                <w:lang w:val="en-GB" w:eastAsia="en-GB"/>
              </w:rPr>
            </w:pPr>
          </w:p>
        </w:tc>
        <w:tc>
          <w:tcPr>
            <w:tcW w:w="1320" w:type="dxa"/>
            <w:tcBorders>
              <w:top w:val="nil"/>
              <w:left w:val="nil"/>
              <w:bottom w:val="nil"/>
              <w:right w:val="nil"/>
            </w:tcBorders>
            <w:shd w:val="clear" w:color="auto" w:fill="auto"/>
            <w:noWrap/>
            <w:vAlign w:val="bottom"/>
            <w:hideMark/>
          </w:tcPr>
          <w:p w14:paraId="4702BC4A"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4EFE4AE2"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0C8B9E71"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6349FC76"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2867298A"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r w:rsidR="00FC7D2B" w:rsidRPr="00FC7D2B" w14:paraId="07CD3FC9" w14:textId="77777777" w:rsidTr="00FC7D2B">
        <w:trPr>
          <w:trHeight w:val="300"/>
        </w:trPr>
        <w:tc>
          <w:tcPr>
            <w:tcW w:w="3280" w:type="dxa"/>
            <w:tcBorders>
              <w:top w:val="nil"/>
              <w:left w:val="nil"/>
              <w:bottom w:val="nil"/>
              <w:right w:val="nil"/>
            </w:tcBorders>
            <w:shd w:val="clear" w:color="auto" w:fill="auto"/>
            <w:noWrap/>
            <w:vAlign w:val="bottom"/>
            <w:hideMark/>
          </w:tcPr>
          <w:p w14:paraId="658F6D97"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4A6C2381"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319AEA0D"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320" w:type="dxa"/>
            <w:tcBorders>
              <w:top w:val="nil"/>
              <w:left w:val="nil"/>
              <w:bottom w:val="nil"/>
              <w:right w:val="nil"/>
            </w:tcBorders>
            <w:shd w:val="clear" w:color="auto" w:fill="auto"/>
            <w:noWrap/>
            <w:vAlign w:val="bottom"/>
            <w:hideMark/>
          </w:tcPr>
          <w:p w14:paraId="1F11B490"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0548C8DD"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544E83E0"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63260E0D"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c>
          <w:tcPr>
            <w:tcW w:w="1120" w:type="dxa"/>
            <w:tcBorders>
              <w:top w:val="nil"/>
              <w:left w:val="nil"/>
              <w:bottom w:val="nil"/>
              <w:right w:val="nil"/>
            </w:tcBorders>
            <w:shd w:val="clear" w:color="auto" w:fill="auto"/>
            <w:noWrap/>
            <w:vAlign w:val="bottom"/>
            <w:hideMark/>
          </w:tcPr>
          <w:p w14:paraId="45F5F538" w14:textId="77777777" w:rsidR="00FC7D2B" w:rsidRPr="00FC7D2B" w:rsidRDefault="00FC7D2B" w:rsidP="00FC7D2B">
            <w:pPr>
              <w:spacing w:line="240" w:lineRule="auto"/>
              <w:contextualSpacing w:val="0"/>
              <w:rPr>
                <w:rFonts w:ascii="Times New Roman" w:eastAsia="Times New Roman" w:hAnsi="Times New Roman" w:cs="Times New Roman"/>
                <w:color w:val="auto"/>
                <w:sz w:val="20"/>
                <w:lang w:val="en-GB" w:eastAsia="en-GB"/>
              </w:rPr>
            </w:pPr>
          </w:p>
        </w:tc>
      </w:tr>
    </w:tbl>
    <w:p w14:paraId="543EF582" w14:textId="77777777" w:rsidR="00FC7D2B" w:rsidRDefault="00FC7D2B" w:rsidP="0070331A">
      <w:pPr>
        <w:rPr>
          <w:rFonts w:ascii="Arial" w:hAnsi="Arial" w:cs="Arial"/>
          <w:b/>
          <w:bCs/>
          <w:color w:val="auto"/>
          <w:sz w:val="28"/>
          <w:szCs w:val="28"/>
          <w:u w:val="single"/>
        </w:rPr>
      </w:pPr>
    </w:p>
    <w:p w14:paraId="3DDBEC07" w14:textId="0E830AB8" w:rsidR="0070331A" w:rsidRPr="00FC7D2B" w:rsidRDefault="0070331A" w:rsidP="0070331A">
      <w:pPr>
        <w:rPr>
          <w:rFonts w:ascii="Arial" w:hAnsi="Arial" w:cs="Arial"/>
          <w:b/>
          <w:bCs/>
          <w:color w:val="auto"/>
          <w:sz w:val="28"/>
          <w:szCs w:val="28"/>
          <w:u w:val="single"/>
        </w:rPr>
      </w:pPr>
      <w:r w:rsidRPr="00FC7D2B">
        <w:rPr>
          <w:rFonts w:ascii="Arial" w:hAnsi="Arial" w:cs="Arial"/>
          <w:b/>
          <w:bCs/>
          <w:color w:val="auto"/>
          <w:sz w:val="28"/>
          <w:szCs w:val="28"/>
          <w:u w:val="single"/>
        </w:rPr>
        <w:br w:type="page"/>
      </w:r>
    </w:p>
    <w:p w14:paraId="04347D0F" w14:textId="77777777" w:rsidR="00077D9E" w:rsidRPr="00077D9E" w:rsidRDefault="00077D9E" w:rsidP="00077D9E">
      <w:pPr>
        <w:spacing w:line="259" w:lineRule="auto"/>
        <w:contextualSpacing w:val="0"/>
        <w:rPr>
          <w:rFonts w:ascii="Arial" w:eastAsia="Calibri" w:hAnsi="Arial" w:cs="Arial"/>
          <w:color w:val="auto"/>
          <w:szCs w:val="24"/>
          <w:lang w:val="en-GB" w:eastAsia="en-US"/>
        </w:rPr>
      </w:pPr>
    </w:p>
    <w:p w14:paraId="6CAE6B35" w14:textId="5276BA7C" w:rsidR="00077D9E" w:rsidRPr="00077D9E" w:rsidRDefault="00077D9E" w:rsidP="00077D9E">
      <w:pPr>
        <w:spacing w:line="259" w:lineRule="auto"/>
        <w:contextualSpacing w:val="0"/>
        <w:rPr>
          <w:rFonts w:ascii="Arial" w:eastAsia="Calibri" w:hAnsi="Arial" w:cs="Arial"/>
          <w:color w:val="auto"/>
          <w:szCs w:val="24"/>
          <w:lang w:val="en-GB" w:eastAsia="en-US"/>
        </w:rPr>
      </w:pPr>
    </w:p>
    <w:p w14:paraId="7A53CA62" w14:textId="77777777" w:rsidR="00077D9E" w:rsidRPr="00077D9E" w:rsidRDefault="00077D9E" w:rsidP="00077D9E">
      <w:pPr>
        <w:spacing w:line="259" w:lineRule="auto"/>
        <w:contextualSpacing w:val="0"/>
        <w:rPr>
          <w:rFonts w:ascii="Arial" w:eastAsia="Calibri" w:hAnsi="Arial" w:cs="Arial"/>
          <w:color w:val="auto"/>
          <w:szCs w:val="24"/>
          <w:lang w:val="en-GB" w:eastAsia="en-US"/>
        </w:rPr>
      </w:pPr>
    </w:p>
    <w:p w14:paraId="7B8814CC" w14:textId="43DBC4B8" w:rsidR="00077D9E" w:rsidRPr="00077D9E" w:rsidRDefault="005C5D3F" w:rsidP="005C5D3F">
      <w:pPr>
        <w:spacing w:line="259" w:lineRule="auto"/>
        <w:contextualSpacing w:val="0"/>
        <w:jc w:val="center"/>
        <w:rPr>
          <w:rFonts w:ascii="Arial" w:eastAsia="Calibri" w:hAnsi="Arial" w:cs="Arial"/>
          <w:color w:val="auto"/>
          <w:szCs w:val="24"/>
          <w:lang w:val="en-GB" w:eastAsia="en-US"/>
        </w:rPr>
      </w:pPr>
      <w:r>
        <w:rPr>
          <w:rFonts w:cstheme="minorHAnsi"/>
          <w:noProof/>
          <w:szCs w:val="24"/>
        </w:rPr>
        <w:drawing>
          <wp:inline distT="0" distB="0" distL="0" distR="0" wp14:anchorId="6116912C" wp14:editId="39CC2604">
            <wp:extent cx="3650186" cy="48768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0186" cy="4876800"/>
                    </a:xfrm>
                    <a:prstGeom prst="rect">
                      <a:avLst/>
                    </a:prstGeom>
                    <a:noFill/>
                  </pic:spPr>
                </pic:pic>
              </a:graphicData>
            </a:graphic>
          </wp:inline>
        </w:drawing>
      </w:r>
    </w:p>
    <w:p w14:paraId="2E92D869" w14:textId="77777777" w:rsidR="00077D9E" w:rsidRPr="00077D9E" w:rsidRDefault="00077D9E" w:rsidP="00077D9E">
      <w:pPr>
        <w:spacing w:line="259" w:lineRule="auto"/>
        <w:contextualSpacing w:val="0"/>
        <w:rPr>
          <w:rFonts w:ascii="Arial" w:eastAsia="Calibri" w:hAnsi="Arial" w:cs="Arial"/>
          <w:color w:val="auto"/>
          <w:szCs w:val="24"/>
          <w:lang w:val="en-GB" w:eastAsia="en-US"/>
        </w:rPr>
      </w:pPr>
    </w:p>
    <w:p w14:paraId="52850930" w14:textId="78B5F145" w:rsidR="00077D9E" w:rsidRPr="00077D9E" w:rsidRDefault="00077D9E" w:rsidP="00077D9E">
      <w:pPr>
        <w:spacing w:line="259" w:lineRule="auto"/>
        <w:contextualSpacing w:val="0"/>
        <w:rPr>
          <w:rFonts w:ascii="Arial" w:eastAsia="Calibri" w:hAnsi="Arial" w:cs="Arial"/>
          <w:color w:val="auto"/>
          <w:szCs w:val="24"/>
          <w:lang w:val="en-GB" w:eastAsia="en-US"/>
        </w:rPr>
      </w:pPr>
    </w:p>
    <w:p w14:paraId="54BE567F" w14:textId="77777777" w:rsidR="00077D9E" w:rsidRPr="00077D9E" w:rsidRDefault="00077D9E" w:rsidP="00077D9E">
      <w:pPr>
        <w:spacing w:line="259" w:lineRule="auto"/>
        <w:contextualSpacing w:val="0"/>
        <w:rPr>
          <w:rFonts w:ascii="Arial" w:eastAsia="Calibri" w:hAnsi="Arial" w:cs="Arial"/>
          <w:color w:val="auto"/>
          <w:szCs w:val="24"/>
          <w:lang w:val="en-GB" w:eastAsia="en-US"/>
        </w:rPr>
      </w:pPr>
    </w:p>
    <w:p w14:paraId="25091ABC" w14:textId="236BC6CA" w:rsidR="00077D9E" w:rsidRPr="00077D9E" w:rsidRDefault="00077D9E" w:rsidP="00077D9E">
      <w:pPr>
        <w:spacing w:line="259" w:lineRule="auto"/>
        <w:contextualSpacing w:val="0"/>
        <w:rPr>
          <w:rFonts w:ascii="Arial" w:eastAsia="Calibri" w:hAnsi="Arial" w:cs="Arial"/>
          <w:color w:val="auto"/>
          <w:szCs w:val="24"/>
          <w:lang w:val="en-GB" w:eastAsia="en-US"/>
        </w:rPr>
      </w:pPr>
    </w:p>
    <w:sectPr w:rsidR="00077D9E" w:rsidRPr="00077D9E" w:rsidSect="00CB27A1">
      <w:headerReference w:type="default" r:id="rId26"/>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4F0C6" w14:textId="77777777" w:rsidR="003D115F" w:rsidRDefault="003D115F" w:rsidP="00A91D75">
      <w:r>
        <w:separator/>
      </w:r>
    </w:p>
  </w:endnote>
  <w:endnote w:type="continuationSeparator" w:id="0">
    <w:p w14:paraId="39A097AA" w14:textId="77777777" w:rsidR="003D115F" w:rsidRDefault="003D115F"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altName w:val="Century Gothic"/>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4878E" w14:textId="77777777" w:rsidR="003D115F" w:rsidRDefault="003D115F" w:rsidP="00A91D75">
      <w:r>
        <w:separator/>
      </w:r>
    </w:p>
  </w:footnote>
  <w:footnote w:type="continuationSeparator" w:id="0">
    <w:p w14:paraId="7DE0AE21" w14:textId="77777777" w:rsidR="003D115F" w:rsidRDefault="003D115F"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1B20E603" w14:textId="77777777" w:rsidTr="00A7217A">
      <w:trPr>
        <w:trHeight w:val="1060"/>
      </w:trPr>
      <w:tc>
        <w:tcPr>
          <w:tcW w:w="5861" w:type="dxa"/>
        </w:tcPr>
        <w:p w14:paraId="335F3FA1" w14:textId="77777777" w:rsidR="008759A8" w:rsidRDefault="008759A8" w:rsidP="00A7217A">
          <w:pPr>
            <w:pStyle w:val="Header"/>
            <w:spacing w:after="0"/>
          </w:pPr>
          <w:r w:rsidRPr="008759A8">
            <w:rPr>
              <w:noProof/>
            </w:rPr>
            <mc:AlternateContent>
              <mc:Choice Requires="wps">
                <w:drawing>
                  <wp:inline distT="0" distB="0" distL="0" distR="0" wp14:anchorId="270659DF" wp14:editId="39B277D6">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4FBD411"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6818D143" w14:textId="77777777"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0EAC0C96" wp14:editId="796B80AC">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65BCA"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C0C96" id="_x0000_t202" coordsize="21600,21600" o:spt="202" path="m,l,21600r21600,l21600,xe">
                    <v:stroke joinstyle="miter"/>
                    <v:path gradientshapeok="t" o:connecttype="rect"/>
                  </v:shapetype>
                  <v:shape id="Text Box 20" o:spid="_x0000_s1030"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12265BCA"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v:textbox>
                  </v:shape>
                </w:pict>
              </mc:Fallback>
            </mc:AlternateContent>
          </w:r>
          <w:r w:rsidR="00C6323A" w:rsidRPr="00C6323A">
            <w:rPr>
              <w:noProof/>
            </w:rPr>
            <mc:AlternateContent>
              <mc:Choice Requires="wps">
                <w:drawing>
                  <wp:inline distT="0" distB="0" distL="0" distR="0" wp14:anchorId="2C3450CE" wp14:editId="6E0CAE4C">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3FFB0E6"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3450CE" id="Rectangle: Single Corner Snipped 15" o:spid="_x0000_s1031"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53FFB0E6"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27B1C59"/>
    <w:multiLevelType w:val="hybridMultilevel"/>
    <w:tmpl w:val="049E78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1"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4"/>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2"/>
  </w:num>
  <w:num w:numId="10">
    <w:abstractNumId w:val="10"/>
  </w:num>
  <w:num w:numId="11">
    <w:abstractNumId w:val="10"/>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10"/>
  </w:num>
  <w:num w:numId="13">
    <w:abstractNumId w:val="10"/>
  </w:num>
  <w:num w:numId="14">
    <w:abstractNumId w:val="10"/>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10"/>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5"/>
  </w:num>
  <w:num w:numId="23">
    <w:abstractNumId w:val="3"/>
  </w:num>
  <w:num w:numId="24">
    <w:abstractNumId w:val="1"/>
  </w:num>
  <w:num w:numId="25">
    <w:abstractNumId w:val="8"/>
  </w:num>
  <w:num w:numId="26">
    <w:abstractNumId w:val="1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C66"/>
    <w:rsid w:val="0002111D"/>
    <w:rsid w:val="00022F00"/>
    <w:rsid w:val="0002589E"/>
    <w:rsid w:val="00077D9E"/>
    <w:rsid w:val="000A2B81"/>
    <w:rsid w:val="000C6323"/>
    <w:rsid w:val="000D4BCA"/>
    <w:rsid w:val="0016728A"/>
    <w:rsid w:val="00184B35"/>
    <w:rsid w:val="001865F2"/>
    <w:rsid w:val="001A66A3"/>
    <w:rsid w:val="001C17BF"/>
    <w:rsid w:val="001D3F5B"/>
    <w:rsid w:val="001E59F3"/>
    <w:rsid w:val="002063EE"/>
    <w:rsid w:val="00226FF2"/>
    <w:rsid w:val="00272B76"/>
    <w:rsid w:val="00290744"/>
    <w:rsid w:val="002B1CB6"/>
    <w:rsid w:val="002C1F53"/>
    <w:rsid w:val="002D5DFE"/>
    <w:rsid w:val="003247D8"/>
    <w:rsid w:val="00342438"/>
    <w:rsid w:val="003439D2"/>
    <w:rsid w:val="00356E63"/>
    <w:rsid w:val="00372757"/>
    <w:rsid w:val="003B41F7"/>
    <w:rsid w:val="003D115F"/>
    <w:rsid w:val="003F429C"/>
    <w:rsid w:val="00465839"/>
    <w:rsid w:val="0050544F"/>
    <w:rsid w:val="0053131D"/>
    <w:rsid w:val="00564630"/>
    <w:rsid w:val="00577305"/>
    <w:rsid w:val="005B4269"/>
    <w:rsid w:val="005B6DC3"/>
    <w:rsid w:val="005C05FC"/>
    <w:rsid w:val="005C2E0B"/>
    <w:rsid w:val="005C5D3F"/>
    <w:rsid w:val="005F631A"/>
    <w:rsid w:val="00617CCA"/>
    <w:rsid w:val="0063552D"/>
    <w:rsid w:val="00643817"/>
    <w:rsid w:val="00682D8E"/>
    <w:rsid w:val="0070331A"/>
    <w:rsid w:val="0072576B"/>
    <w:rsid w:val="00730967"/>
    <w:rsid w:val="00760843"/>
    <w:rsid w:val="00764774"/>
    <w:rsid w:val="007A3155"/>
    <w:rsid w:val="007B0DFA"/>
    <w:rsid w:val="007E5E59"/>
    <w:rsid w:val="007F012A"/>
    <w:rsid w:val="00823D33"/>
    <w:rsid w:val="008563E1"/>
    <w:rsid w:val="008759A8"/>
    <w:rsid w:val="008B46AB"/>
    <w:rsid w:val="008D099C"/>
    <w:rsid w:val="008E707B"/>
    <w:rsid w:val="00901282"/>
    <w:rsid w:val="00901606"/>
    <w:rsid w:val="009210A6"/>
    <w:rsid w:val="00924378"/>
    <w:rsid w:val="00930580"/>
    <w:rsid w:val="009434D0"/>
    <w:rsid w:val="00944D7A"/>
    <w:rsid w:val="00993435"/>
    <w:rsid w:val="009A0F76"/>
    <w:rsid w:val="009A2C66"/>
    <w:rsid w:val="009E5494"/>
    <w:rsid w:val="00A03BCD"/>
    <w:rsid w:val="00A30A91"/>
    <w:rsid w:val="00A34561"/>
    <w:rsid w:val="00A7217A"/>
    <w:rsid w:val="00A86068"/>
    <w:rsid w:val="00A91D75"/>
    <w:rsid w:val="00AA36EB"/>
    <w:rsid w:val="00AC343A"/>
    <w:rsid w:val="00AF126B"/>
    <w:rsid w:val="00B568E8"/>
    <w:rsid w:val="00B61483"/>
    <w:rsid w:val="00BB08D6"/>
    <w:rsid w:val="00BD555B"/>
    <w:rsid w:val="00C50FEA"/>
    <w:rsid w:val="00C6323A"/>
    <w:rsid w:val="00C77754"/>
    <w:rsid w:val="00C87193"/>
    <w:rsid w:val="00C874D2"/>
    <w:rsid w:val="00C95196"/>
    <w:rsid w:val="00CA7B6A"/>
    <w:rsid w:val="00CB27A1"/>
    <w:rsid w:val="00D3178F"/>
    <w:rsid w:val="00D476F7"/>
    <w:rsid w:val="00D55CBC"/>
    <w:rsid w:val="00D8631A"/>
    <w:rsid w:val="00D87CD8"/>
    <w:rsid w:val="00DA2DBC"/>
    <w:rsid w:val="00DF1CFA"/>
    <w:rsid w:val="00E25EC9"/>
    <w:rsid w:val="00E33CE7"/>
    <w:rsid w:val="00E523C3"/>
    <w:rsid w:val="00E5388E"/>
    <w:rsid w:val="00E6016B"/>
    <w:rsid w:val="00E71B52"/>
    <w:rsid w:val="00E7568E"/>
    <w:rsid w:val="00E94B95"/>
    <w:rsid w:val="00EC526F"/>
    <w:rsid w:val="00ED6905"/>
    <w:rsid w:val="00EF64C7"/>
    <w:rsid w:val="00FC7D2B"/>
    <w:rsid w:val="00FE0D74"/>
    <w:rsid w:val="00FE3D2C"/>
    <w:rsid w:val="00FF2E7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5CEDDA"/>
  <w15:docId w15:val="{D9F75C24-F330-4C69-8C84-DE2077100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643817"/>
    <w:pPr>
      <w:tabs>
        <w:tab w:val="right" w:leader="underscore" w:pos="8424"/>
      </w:tabs>
      <w:spacing w:before="40" w:after="100" w:line="288" w:lineRule="auto"/>
      <w:jc w:val="center"/>
    </w:pPr>
    <w:rPr>
      <w:noProof/>
      <w:kern w:val="2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ListParagraph">
    <w:name w:val="List Paragraph"/>
    <w:basedOn w:val="Normal"/>
    <w:uiPriority w:val="34"/>
    <w:qFormat/>
    <w:rsid w:val="0070331A"/>
    <w:pPr>
      <w:spacing w:after="160" w:line="259" w:lineRule="auto"/>
      <w:ind w:left="720"/>
    </w:pPr>
    <w:rPr>
      <w:color w:val="auto"/>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656256">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4667508">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www.sappersupport.com"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hart" Target="charts/chart4.xml"/><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Packages\Microsoft.Office.Desktop_8wekyb3d8bbwe\LocalCache\Roaming\Microsoft\Templates\Annual%20report%20(Red%20and%20Black%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Contact Type</a:t>
            </a:r>
          </a:p>
        </c:rich>
      </c:tx>
      <c:layout>
        <c:manualLayout>
          <c:xMode val="edge"/>
          <c:yMode val="edge"/>
          <c:x val="0.4721678249876467"/>
          <c:y val="3.018108651911468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3.0555555555555555E-2"/>
          <c:y val="0.19432888597258677"/>
          <c:w val="0.65713342082239723"/>
          <c:h val="0.75474518810148727"/>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F25-4230-BC5E-70B714A0BDF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F25-4230-BC5E-70B714A0BDF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F25-4230-BC5E-70B714A0BDF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F25-4230-BC5E-70B714A0BDF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F25-4230-BC5E-70B714A0BDF3}"/>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F25-4230-BC5E-70B714A0BDF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F25-4230-BC5E-70B714A0BDF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BF25-4230-BC5E-70B714A0BDF3}"/>
              </c:ext>
            </c:extLst>
          </c:dPt>
          <c:dLbls>
            <c:dLbl>
              <c:idx val="2"/>
              <c:layout>
                <c:manualLayout>
                  <c:x val="-5.0182402796182947E-2"/>
                  <c:y val="9.186752131041394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25-4230-BC5E-70B714A0BDF3}"/>
                </c:ext>
              </c:extLst>
            </c:dLbl>
            <c:dLbl>
              <c:idx val="3"/>
              <c:layout>
                <c:manualLayout>
                  <c:x val="-7.1969264711476286E-2"/>
                  <c:y val="-6.56026224570030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25-4230-BC5E-70B714A0BDF3}"/>
                </c:ext>
              </c:extLst>
            </c:dLbl>
            <c:dLbl>
              <c:idx val="4"/>
              <c:layout>
                <c:manualLayout>
                  <c:x val="-1.5287610787781998E-2"/>
                  <c:y val="-7.27350853295236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25-4230-BC5E-70B714A0BDF3}"/>
                </c:ext>
              </c:extLst>
            </c:dLbl>
            <c:dLbl>
              <c:idx val="5"/>
              <c:layout>
                <c:manualLayout>
                  <c:x val="2.1832832770260123E-2"/>
                  <c:y val="-6.90145984317673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25-4230-BC5E-70B714A0BDF3}"/>
                </c:ext>
              </c:extLst>
            </c:dLbl>
            <c:dLbl>
              <c:idx val="6"/>
              <c:layout>
                <c:manualLayout>
                  <c:x val="4.7140629160485371E-2"/>
                  <c:y val="-6.33553717177757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F25-4230-BC5E-70B714A0BDF3}"/>
                </c:ext>
              </c:extLst>
            </c:dLbl>
            <c:dLbl>
              <c:idx val="7"/>
              <c:layout>
                <c:manualLayout>
                  <c:x val="8.5860702194834271E-2"/>
                  <c:y val="-3.10610540771011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F25-4230-BC5E-70B714A0BDF3}"/>
                </c:ext>
              </c:extLst>
            </c:dLbl>
            <c:dLbl>
              <c:idx val="8"/>
              <c:layout>
                <c:manualLayout>
                  <c:x val="-4.0561023622047242E-2"/>
                  <c:y val="2.31481481481481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F25-4230-BC5E-70B714A0BDF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Sheet1!$R$238:$Y$238</c:f>
              <c:strCache>
                <c:ptCount val="8"/>
                <c:pt idx="0">
                  <c:v>Phone</c:v>
                </c:pt>
                <c:pt idx="1">
                  <c:v>Text</c:v>
                </c:pt>
                <c:pt idx="2">
                  <c:v>Messenger</c:v>
                </c:pt>
                <c:pt idx="3">
                  <c:v>Facebook</c:v>
                </c:pt>
                <c:pt idx="4">
                  <c:v>Twitter</c:v>
                </c:pt>
                <c:pt idx="5">
                  <c:v>Website contact page</c:v>
                </c:pt>
                <c:pt idx="6">
                  <c:v>Personal</c:v>
                </c:pt>
                <c:pt idx="7">
                  <c:v>Other</c:v>
                </c:pt>
              </c:strCache>
            </c:strRef>
          </c:cat>
          <c:val>
            <c:numRef>
              <c:f>Sheet1!$R$239:$Y$239</c:f>
              <c:numCache>
                <c:formatCode>General</c:formatCode>
                <c:ptCount val="8"/>
                <c:pt idx="0">
                  <c:v>185</c:v>
                </c:pt>
                <c:pt idx="1">
                  <c:v>33</c:v>
                </c:pt>
                <c:pt idx="2">
                  <c:v>5</c:v>
                </c:pt>
                <c:pt idx="3">
                  <c:v>2</c:v>
                </c:pt>
                <c:pt idx="4">
                  <c:v>0</c:v>
                </c:pt>
                <c:pt idx="5">
                  <c:v>1</c:v>
                </c:pt>
                <c:pt idx="6">
                  <c:v>5</c:v>
                </c:pt>
                <c:pt idx="7">
                  <c:v>1</c:v>
                </c:pt>
              </c:numCache>
            </c:numRef>
          </c:val>
          <c:extLst>
            <c:ext xmlns:c16="http://schemas.microsoft.com/office/drawing/2014/chart" uri="{C3380CC4-5D6E-409C-BE32-E72D297353CC}">
              <c16:uniqueId val="{00000011-BF25-4230-BC5E-70B714A0BDF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035170603674545"/>
          <c:y val="0.15669136294672026"/>
          <c:w val="0.4255471109589562"/>
          <c:h val="0.7074058524374593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769685039370064E-2"/>
          <c:y val="0.27037062396185985"/>
          <c:w val="0.53268208661417327"/>
          <c:h val="0.65877591388033019"/>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63-4463-AFEC-06F1E0E87CE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63-4463-AFEC-06F1E0E87CEA}"/>
              </c:ext>
            </c:extLst>
          </c:dPt>
          <c:dLbls>
            <c:dLbl>
              <c:idx val="0"/>
              <c:layout>
                <c:manualLayout>
                  <c:x val="-3.7803788823901278E-2"/>
                  <c:y val="-0.134332895888014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63-4463-AFEC-06F1E0E87CEA}"/>
                </c:ext>
              </c:extLst>
            </c:dLbl>
            <c:dLbl>
              <c:idx val="1"/>
              <c:layout>
                <c:manualLayout>
                  <c:x val="4.611591323059501E-2"/>
                  <c:y val="0.123186060075823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D63-4463-AFEC-06F1E0E87CE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Sheet1!$C$238:$D$238</c:f>
              <c:strCache>
                <c:ptCount val="2"/>
                <c:pt idx="0">
                  <c:v>Male</c:v>
                </c:pt>
                <c:pt idx="1">
                  <c:v>Female</c:v>
                </c:pt>
              </c:strCache>
            </c:strRef>
          </c:cat>
          <c:val>
            <c:numRef>
              <c:f>Sheet1!$C$239:$D$239</c:f>
              <c:numCache>
                <c:formatCode>General</c:formatCode>
                <c:ptCount val="2"/>
                <c:pt idx="0">
                  <c:v>159</c:v>
                </c:pt>
                <c:pt idx="1">
                  <c:v>17</c:v>
                </c:pt>
              </c:numCache>
            </c:numRef>
          </c:val>
          <c:extLst>
            <c:ext xmlns:c16="http://schemas.microsoft.com/office/drawing/2014/chart" uri="{C3380CC4-5D6E-409C-BE32-E72D297353CC}">
              <c16:uniqueId val="{00000004-6D63-4463-AFEC-06F1E0E87CE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70527317418655999"/>
          <c:y val="0.49668322123069669"/>
          <c:w val="0.28528067324917716"/>
          <c:h val="0.240898728238680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Service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Sheet1!$K$238</c:f>
              <c:strCache>
                <c:ptCount val="1"/>
                <c:pt idx="0">
                  <c:v>Army</c:v>
                </c:pt>
              </c:strCache>
            </c:strRef>
          </c:tx>
          <c:spPr>
            <a:solidFill>
              <a:srgbClr val="FF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Sheet1!$K$239</c:f>
              <c:numCache>
                <c:formatCode>General</c:formatCode>
                <c:ptCount val="1"/>
                <c:pt idx="0">
                  <c:v>79</c:v>
                </c:pt>
              </c:numCache>
            </c:numRef>
          </c:val>
          <c:extLst>
            <c:ext xmlns:c16="http://schemas.microsoft.com/office/drawing/2014/chart" uri="{C3380CC4-5D6E-409C-BE32-E72D297353CC}">
              <c16:uniqueId val="{00000000-35A4-44F4-9782-611E69222494}"/>
            </c:ext>
          </c:extLst>
        </c:ser>
        <c:ser>
          <c:idx val="1"/>
          <c:order val="1"/>
          <c:tx>
            <c:strRef>
              <c:f>Sheet1!$L$238</c:f>
              <c:strCache>
                <c:ptCount val="1"/>
                <c:pt idx="0">
                  <c:v>Navy</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Sheet1!$L$239</c:f>
              <c:numCache>
                <c:formatCode>General</c:formatCode>
                <c:ptCount val="1"/>
                <c:pt idx="0">
                  <c:v>4</c:v>
                </c:pt>
              </c:numCache>
            </c:numRef>
          </c:val>
          <c:extLst>
            <c:ext xmlns:c16="http://schemas.microsoft.com/office/drawing/2014/chart" uri="{C3380CC4-5D6E-409C-BE32-E72D297353CC}">
              <c16:uniqueId val="{00000001-35A4-44F4-9782-611E69222494}"/>
            </c:ext>
          </c:extLst>
        </c:ser>
        <c:ser>
          <c:idx val="2"/>
          <c:order val="2"/>
          <c:tx>
            <c:strRef>
              <c:f>Sheet1!$M$238</c:f>
              <c:strCache>
                <c:ptCount val="1"/>
                <c:pt idx="0">
                  <c:v>RAF</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Sheet1!$M$239</c:f>
              <c:numCache>
                <c:formatCode>General</c:formatCode>
                <c:ptCount val="1"/>
                <c:pt idx="0">
                  <c:v>0</c:v>
                </c:pt>
              </c:numCache>
            </c:numRef>
          </c:val>
          <c:extLst>
            <c:ext xmlns:c16="http://schemas.microsoft.com/office/drawing/2014/chart" uri="{C3380CC4-5D6E-409C-BE32-E72D297353CC}">
              <c16:uniqueId val="{00000002-35A4-44F4-9782-611E69222494}"/>
            </c:ext>
          </c:extLst>
        </c:ser>
        <c:ser>
          <c:idx val="3"/>
          <c:order val="3"/>
          <c:tx>
            <c:strRef>
              <c:f>Sheet1!$N$238</c:f>
              <c:strCache>
                <c:ptCount val="1"/>
                <c:pt idx="0">
                  <c:v>Fire &amp; Rescue</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Sheet1!$N$239</c:f>
              <c:numCache>
                <c:formatCode>General</c:formatCode>
                <c:ptCount val="1"/>
                <c:pt idx="0">
                  <c:v>13</c:v>
                </c:pt>
              </c:numCache>
            </c:numRef>
          </c:val>
          <c:extLst>
            <c:ext xmlns:c16="http://schemas.microsoft.com/office/drawing/2014/chart" uri="{C3380CC4-5D6E-409C-BE32-E72D297353CC}">
              <c16:uniqueId val="{00000003-35A4-44F4-9782-611E69222494}"/>
            </c:ext>
          </c:extLst>
        </c:ser>
        <c:ser>
          <c:idx val="4"/>
          <c:order val="4"/>
          <c:tx>
            <c:strRef>
              <c:f>Sheet1!$O$238</c:f>
              <c:strCache>
                <c:ptCount val="1"/>
                <c:pt idx="0">
                  <c:v>Police</c:v>
                </c:pt>
              </c:strCache>
            </c:strRef>
          </c:tx>
          <c:spPr>
            <a:solidFill>
              <a:srgbClr val="00B0F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Sheet1!$O$239</c:f>
              <c:numCache>
                <c:formatCode>General</c:formatCode>
                <c:ptCount val="1"/>
                <c:pt idx="0">
                  <c:v>6</c:v>
                </c:pt>
              </c:numCache>
            </c:numRef>
          </c:val>
          <c:extLst>
            <c:ext xmlns:c16="http://schemas.microsoft.com/office/drawing/2014/chart" uri="{C3380CC4-5D6E-409C-BE32-E72D297353CC}">
              <c16:uniqueId val="{00000004-35A4-44F4-9782-611E69222494}"/>
            </c:ext>
          </c:extLst>
        </c:ser>
        <c:ser>
          <c:idx val="5"/>
          <c:order val="5"/>
          <c:tx>
            <c:strRef>
              <c:f>Sheet1!$P$238</c:f>
              <c:strCache>
                <c:ptCount val="1"/>
                <c:pt idx="0">
                  <c:v>Ambulance Service</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Sheet1!$P$239</c:f>
              <c:numCache>
                <c:formatCode>General</c:formatCode>
                <c:ptCount val="1"/>
                <c:pt idx="0">
                  <c:v>10</c:v>
                </c:pt>
              </c:numCache>
            </c:numRef>
          </c:val>
          <c:extLst>
            <c:ext xmlns:c16="http://schemas.microsoft.com/office/drawing/2014/chart" uri="{C3380CC4-5D6E-409C-BE32-E72D297353CC}">
              <c16:uniqueId val="{00000005-35A4-44F4-9782-611E69222494}"/>
            </c:ext>
          </c:extLst>
        </c:ser>
        <c:ser>
          <c:idx val="6"/>
          <c:order val="6"/>
          <c:tx>
            <c:strRef>
              <c:f>Sheet1!$Q$238</c:f>
              <c:strCache>
                <c:ptCount val="1"/>
                <c:pt idx="0">
                  <c:v>Other / Civ /U/K</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Sheet1!$Q$239</c:f>
              <c:numCache>
                <c:formatCode>General</c:formatCode>
                <c:ptCount val="1"/>
                <c:pt idx="0">
                  <c:v>69</c:v>
                </c:pt>
              </c:numCache>
            </c:numRef>
          </c:val>
          <c:extLst>
            <c:ext xmlns:c16="http://schemas.microsoft.com/office/drawing/2014/chart" uri="{C3380CC4-5D6E-409C-BE32-E72D297353CC}">
              <c16:uniqueId val="{00000006-35A4-44F4-9782-611E69222494}"/>
            </c:ext>
          </c:extLst>
        </c:ser>
        <c:dLbls>
          <c:dLblPos val="inEnd"/>
          <c:showLegendKey val="0"/>
          <c:showVal val="1"/>
          <c:showCatName val="0"/>
          <c:showSerName val="0"/>
          <c:showPercent val="0"/>
          <c:showBubbleSize val="0"/>
        </c:dLbls>
        <c:gapWidth val="65"/>
        <c:axId val="505309184"/>
        <c:axId val="505304088"/>
      </c:barChart>
      <c:valAx>
        <c:axId val="5053040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05309184"/>
        <c:crosses val="autoZero"/>
        <c:crossBetween val="between"/>
      </c:valAx>
      <c:catAx>
        <c:axId val="505309184"/>
        <c:scaling>
          <c:orientation val="minMax"/>
        </c:scaling>
        <c:delete val="0"/>
        <c:axPos val="l"/>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05304088"/>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Referral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explosion val="15"/>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D7E-4241-81BE-E20645BFCF1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D7E-4241-81BE-E20645BFCF1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D7E-4241-81BE-E20645BFCF1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D7E-4241-81BE-E20645BFCF1B}"/>
              </c:ext>
            </c:extLst>
          </c:dPt>
          <c:dPt>
            <c:idx val="4"/>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D7E-4241-81BE-E20645BFCF1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D7E-4241-81BE-E20645BFCF1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D7E-4241-81BE-E20645BFCF1B}"/>
              </c:ext>
            </c:extLst>
          </c:dPt>
          <c:dLbls>
            <c:dLbl>
              <c:idx val="1"/>
              <c:layout>
                <c:manualLayout>
                  <c:x val="-7.7272360185746014E-2"/>
                  <c:y val="8.51045837700321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D7E-4241-81BE-E20645BFCF1B}"/>
                </c:ext>
              </c:extLst>
            </c:dLbl>
            <c:dLbl>
              <c:idx val="3"/>
              <c:layout>
                <c:manualLayout>
                  <c:x val="-7.2939632545931762E-2"/>
                  <c:y val="-3.94335008465239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D7E-4241-81BE-E20645BFCF1B}"/>
                </c:ext>
              </c:extLst>
            </c:dLbl>
            <c:dLbl>
              <c:idx val="4"/>
              <c:layout>
                <c:manualLayout>
                  <c:x val="-7.2175853018372704E-2"/>
                  <c:y val="-4.763251010006001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D7E-4241-81BE-E20645BFCF1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Sheet1!$Z$238:$AF$238</c:f>
              <c:strCache>
                <c:ptCount val="7"/>
                <c:pt idx="0">
                  <c:v>GP</c:v>
                </c:pt>
                <c:pt idx="1">
                  <c:v>REA</c:v>
                </c:pt>
                <c:pt idx="2">
                  <c:v>RBL</c:v>
                </c:pt>
                <c:pt idx="3">
                  <c:v>SSAFA</c:v>
                </c:pt>
                <c:pt idx="4">
                  <c:v>Fire fighters Charity</c:v>
                </c:pt>
                <c:pt idx="5">
                  <c:v>Breakfast Club</c:v>
                </c:pt>
                <c:pt idx="6">
                  <c:v>Other</c:v>
                </c:pt>
              </c:strCache>
            </c:strRef>
          </c:cat>
          <c:val>
            <c:numRef>
              <c:f>Sheet1!$Z$239:$AF$239</c:f>
              <c:numCache>
                <c:formatCode>General</c:formatCode>
                <c:ptCount val="7"/>
                <c:pt idx="0">
                  <c:v>32</c:v>
                </c:pt>
                <c:pt idx="1">
                  <c:v>4</c:v>
                </c:pt>
                <c:pt idx="2">
                  <c:v>19</c:v>
                </c:pt>
                <c:pt idx="3">
                  <c:v>10</c:v>
                </c:pt>
                <c:pt idx="4">
                  <c:v>3</c:v>
                </c:pt>
                <c:pt idx="5">
                  <c:v>12</c:v>
                </c:pt>
                <c:pt idx="6">
                  <c:v>132</c:v>
                </c:pt>
              </c:numCache>
            </c:numRef>
          </c:val>
          <c:extLst>
            <c:ext xmlns:c16="http://schemas.microsoft.com/office/drawing/2014/chart" uri="{C3380CC4-5D6E-409C-BE32-E72D297353CC}">
              <c16:uniqueId val="{0000000E-AD7E-4241-81BE-E20645BFCF1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80096910963053"/>
          <c:y val="0.26030299404063856"/>
          <c:w val="0.40346456692913379"/>
          <c:h val="0.54741842376085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BFAFEF-B14E-4569-B5DF-5A60E1808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522</TotalTime>
  <Pages>1</Pages>
  <Words>2687</Words>
  <Characters>15321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Timothy Evers</cp:lastModifiedBy>
  <cp:revision>24</cp:revision>
  <dcterms:created xsi:type="dcterms:W3CDTF">2019-11-16T12:11:00Z</dcterms:created>
  <dcterms:modified xsi:type="dcterms:W3CDTF">2020-09-06T14:21:00Z</dcterms:modified>
  <cp:contentStatus/>
  <cp:version/>
</cp:coreProperties>
</file>