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4938F" w14:textId="77777777" w:rsidR="00DA0803" w:rsidRPr="003035C2" w:rsidRDefault="0005797F">
      <w:pPr>
        <w:rPr>
          <w:rFonts w:ascii="Gill Sans MT" w:hAnsi="Gill Sans MT" w:cs="Arial"/>
          <w:b/>
          <w:bCs/>
          <w:sz w:val="22"/>
          <w:szCs w:val="22"/>
        </w:rPr>
      </w:pPr>
      <w:r>
        <w:rPr>
          <w:rFonts w:ascii="Gill Sans MT" w:hAnsi="Gill Sans MT" w:cs="Arial"/>
          <w:b/>
          <w:bCs/>
          <w:noProof/>
          <w:sz w:val="22"/>
          <w:szCs w:val="22"/>
          <w:lang w:eastAsia="en-GB"/>
        </w:rPr>
        <w:drawing>
          <wp:inline distT="0" distB="0" distL="0" distR="0" wp14:anchorId="6C34E5CA" wp14:editId="44606474">
            <wp:extent cx="1764160" cy="523875"/>
            <wp:effectExtent l="0" t="0" r="7620" b="0"/>
            <wp:docPr id="2" name="Picture 2" descr="C:\Users\dasc\Desktop\A Blesma Logo (large use) 10.8.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sc\Desktop\A Blesma Logo (large use) 10.8.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252" cy="52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D7D2F" w14:textId="77777777" w:rsidR="0005797F" w:rsidRDefault="0005797F" w:rsidP="00B57B7D">
      <w:pPr>
        <w:jc w:val="center"/>
        <w:rPr>
          <w:rFonts w:ascii="Gill Sans MT" w:hAnsi="Gill Sans MT" w:cs="Arial"/>
          <w:b/>
          <w:bCs/>
          <w:sz w:val="22"/>
          <w:szCs w:val="22"/>
        </w:rPr>
      </w:pPr>
    </w:p>
    <w:p w14:paraId="511862AB" w14:textId="77777777" w:rsidR="00DA0803" w:rsidRPr="0005797F" w:rsidRDefault="00DA0803" w:rsidP="00B57B7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5797F">
        <w:rPr>
          <w:rFonts w:ascii="Arial" w:hAnsi="Arial" w:cs="Arial"/>
          <w:b/>
          <w:bCs/>
          <w:sz w:val="22"/>
          <w:szCs w:val="22"/>
        </w:rPr>
        <w:t>JOB DESCRIPTION</w:t>
      </w:r>
      <w:r w:rsidR="001152B0" w:rsidRPr="0005797F">
        <w:rPr>
          <w:rFonts w:ascii="Arial" w:hAnsi="Arial" w:cs="Arial"/>
          <w:b/>
          <w:bCs/>
          <w:sz w:val="22"/>
          <w:szCs w:val="22"/>
        </w:rPr>
        <w:t xml:space="preserve">: </w:t>
      </w:r>
      <w:r w:rsidR="00E107B9">
        <w:rPr>
          <w:rFonts w:ascii="Arial" w:hAnsi="Arial" w:cs="Arial"/>
          <w:b/>
          <w:bCs/>
          <w:sz w:val="22"/>
          <w:szCs w:val="22"/>
        </w:rPr>
        <w:t xml:space="preserve">TRUSTS </w:t>
      </w:r>
      <w:r w:rsidR="00E12405">
        <w:rPr>
          <w:rFonts w:ascii="Arial" w:hAnsi="Arial" w:cs="Arial"/>
          <w:b/>
          <w:bCs/>
          <w:sz w:val="22"/>
          <w:szCs w:val="22"/>
        </w:rPr>
        <w:t xml:space="preserve">PROGRAMME </w:t>
      </w:r>
      <w:r w:rsidR="00C265E9">
        <w:rPr>
          <w:rFonts w:ascii="Arial" w:hAnsi="Arial" w:cs="Arial"/>
          <w:b/>
          <w:bCs/>
          <w:sz w:val="22"/>
          <w:szCs w:val="22"/>
        </w:rPr>
        <w:t>OFFICER</w:t>
      </w:r>
    </w:p>
    <w:p w14:paraId="2F8E17DC" w14:textId="77777777" w:rsidR="00DA0803" w:rsidRPr="0005797F" w:rsidRDefault="00DA0803">
      <w:pPr>
        <w:rPr>
          <w:rFonts w:ascii="Arial" w:hAnsi="Arial" w:cs="Arial"/>
          <w:b/>
          <w:bCs/>
          <w:sz w:val="22"/>
          <w:szCs w:val="22"/>
        </w:rPr>
      </w:pPr>
    </w:p>
    <w:p w14:paraId="234C8B9E" w14:textId="77777777" w:rsidR="005131DA" w:rsidRPr="004F58F4" w:rsidRDefault="005131DA" w:rsidP="005131DA">
      <w:pPr>
        <w:spacing w:line="268" w:lineRule="auto"/>
        <w:ind w:left="-5" w:hanging="10"/>
        <w:rPr>
          <w:rFonts w:ascii="Arial" w:eastAsia="Gill Sans MT" w:hAnsi="Arial" w:cs="Arial"/>
          <w:color w:val="000000"/>
          <w:sz w:val="22"/>
          <w:szCs w:val="22"/>
          <w:lang w:eastAsia="en-GB"/>
        </w:rPr>
      </w:pPr>
      <w:r w:rsidRPr="004F58F4">
        <w:rPr>
          <w:rFonts w:ascii="Arial" w:eastAsia="Gill Sans MT" w:hAnsi="Arial" w:cs="Arial"/>
          <w:b/>
          <w:color w:val="000000"/>
          <w:sz w:val="22"/>
          <w:szCs w:val="22"/>
          <w:lang w:eastAsia="en-GB"/>
        </w:rPr>
        <w:t xml:space="preserve">Blesma – The Limbless Veterans </w:t>
      </w:r>
      <w:r w:rsidRPr="004F58F4">
        <w:rPr>
          <w:rFonts w:ascii="Arial" w:eastAsia="Gill Sans MT" w:hAnsi="Arial" w:cs="Arial"/>
          <w:color w:val="000000"/>
          <w:sz w:val="22"/>
          <w:szCs w:val="22"/>
          <w:lang w:eastAsia="en-GB"/>
        </w:rPr>
        <w:t xml:space="preserve">is the national charity and membership association for limbless serving and ex-service men and women and their dependants.   </w:t>
      </w:r>
    </w:p>
    <w:p w14:paraId="4A94FA06" w14:textId="77777777" w:rsidR="005131DA" w:rsidRPr="004F58F4" w:rsidRDefault="005131DA" w:rsidP="005131DA">
      <w:pPr>
        <w:spacing w:line="259" w:lineRule="auto"/>
        <w:rPr>
          <w:rFonts w:ascii="Arial" w:eastAsia="Gill Sans MT" w:hAnsi="Arial" w:cs="Arial"/>
          <w:color w:val="000000"/>
          <w:sz w:val="22"/>
          <w:szCs w:val="22"/>
          <w:lang w:eastAsia="en-GB"/>
        </w:rPr>
      </w:pPr>
      <w:r w:rsidRPr="004F58F4">
        <w:rPr>
          <w:rFonts w:ascii="Arial" w:eastAsia="Gill Sans MT" w:hAnsi="Arial" w:cs="Arial"/>
          <w:color w:val="000000"/>
          <w:sz w:val="22"/>
          <w:szCs w:val="22"/>
          <w:lang w:eastAsia="en-GB"/>
        </w:rPr>
        <w:t xml:space="preserve"> </w:t>
      </w:r>
    </w:p>
    <w:p w14:paraId="504898E9" w14:textId="77777777" w:rsidR="005131DA" w:rsidRPr="004F58F4" w:rsidRDefault="005131DA" w:rsidP="005131DA">
      <w:pPr>
        <w:spacing w:line="268" w:lineRule="auto"/>
        <w:ind w:left="-5" w:hanging="10"/>
        <w:rPr>
          <w:rFonts w:ascii="Arial" w:eastAsia="Gill Sans MT" w:hAnsi="Arial" w:cs="Arial"/>
          <w:color w:val="000000"/>
          <w:sz w:val="22"/>
          <w:szCs w:val="22"/>
          <w:lang w:eastAsia="en-GB"/>
        </w:rPr>
      </w:pPr>
      <w:r w:rsidRPr="004F58F4">
        <w:rPr>
          <w:rFonts w:ascii="Arial" w:eastAsia="Gill Sans MT" w:hAnsi="Arial" w:cs="Arial"/>
          <w:color w:val="000000"/>
          <w:sz w:val="22"/>
          <w:szCs w:val="22"/>
          <w:lang w:eastAsia="en-GB"/>
        </w:rPr>
        <w:t xml:space="preserve">We help all wounded servicemen and women who have lost limbs, the use of limbs or eyes, to rebuild their lives by providing rehabilitation activities and welfare support. </w:t>
      </w:r>
    </w:p>
    <w:p w14:paraId="0C1F0F98" w14:textId="77777777" w:rsidR="005131DA" w:rsidRPr="004F58F4" w:rsidRDefault="005131DA" w:rsidP="005131DA">
      <w:pPr>
        <w:spacing w:line="259" w:lineRule="auto"/>
        <w:rPr>
          <w:rFonts w:ascii="Arial" w:eastAsia="Gill Sans MT" w:hAnsi="Arial" w:cs="Arial"/>
          <w:color w:val="000000"/>
          <w:sz w:val="22"/>
          <w:szCs w:val="22"/>
          <w:lang w:eastAsia="en-GB"/>
        </w:rPr>
      </w:pPr>
      <w:r w:rsidRPr="004F58F4">
        <w:rPr>
          <w:rFonts w:ascii="Arial" w:eastAsia="Gill Sans MT" w:hAnsi="Arial" w:cs="Arial"/>
          <w:color w:val="000000"/>
          <w:sz w:val="22"/>
          <w:szCs w:val="22"/>
          <w:lang w:eastAsia="en-GB"/>
        </w:rPr>
        <w:t xml:space="preserve"> </w:t>
      </w:r>
    </w:p>
    <w:p w14:paraId="1EA5F1BE" w14:textId="77777777" w:rsidR="005131DA" w:rsidRPr="004F58F4" w:rsidRDefault="005131DA" w:rsidP="005131DA">
      <w:pPr>
        <w:spacing w:after="1" w:line="237" w:lineRule="auto"/>
        <w:ind w:left="-5" w:right="-15" w:hanging="10"/>
        <w:jc w:val="both"/>
        <w:rPr>
          <w:rFonts w:ascii="Arial" w:eastAsia="Gill Sans MT" w:hAnsi="Arial" w:cs="Arial"/>
          <w:color w:val="000000"/>
          <w:sz w:val="22"/>
          <w:szCs w:val="22"/>
          <w:lang w:eastAsia="en-GB"/>
        </w:rPr>
      </w:pPr>
      <w:r w:rsidRPr="004F58F4">
        <w:rPr>
          <w:rFonts w:ascii="Arial" w:eastAsia="Gill Sans MT" w:hAnsi="Arial" w:cs="Arial"/>
          <w:color w:val="000000"/>
          <w:sz w:val="22"/>
          <w:szCs w:val="22"/>
          <w:lang w:eastAsia="en-GB"/>
        </w:rPr>
        <w:t xml:space="preserve">Blesma campaigns for our veteran’s rights and looks after individuals and their families by offering a comprehensive grants and welfare system.  Rehabilitation, support, counselling and care are the four </w:t>
      </w:r>
      <w:proofErr w:type="gramStart"/>
      <w:r w:rsidRPr="004F58F4">
        <w:rPr>
          <w:rFonts w:ascii="Arial" w:eastAsia="Gill Sans MT" w:hAnsi="Arial" w:cs="Arial"/>
          <w:color w:val="000000"/>
          <w:sz w:val="22"/>
          <w:szCs w:val="22"/>
          <w:lang w:eastAsia="en-GB"/>
        </w:rPr>
        <w:t>principle</w:t>
      </w:r>
      <w:proofErr w:type="gramEnd"/>
      <w:r w:rsidRPr="004F58F4">
        <w:rPr>
          <w:rFonts w:ascii="Arial" w:eastAsia="Gill Sans MT" w:hAnsi="Arial" w:cs="Arial"/>
          <w:color w:val="000000"/>
          <w:sz w:val="22"/>
          <w:szCs w:val="22"/>
          <w:lang w:eastAsia="en-GB"/>
        </w:rPr>
        <w:t xml:space="preserve"> foundations of our organisation.  Together, we can help our men, women and their families face the challenges ahead with renewed confidence and self-belief. </w:t>
      </w:r>
    </w:p>
    <w:p w14:paraId="2B3C3394" w14:textId="77777777" w:rsidR="00731ADB" w:rsidRPr="0005797F" w:rsidRDefault="00731ADB" w:rsidP="003035C2">
      <w:pPr>
        <w:ind w:right="-46"/>
        <w:jc w:val="both"/>
        <w:rPr>
          <w:rStyle w:val="thecontent"/>
          <w:rFonts w:ascii="Arial" w:hAnsi="Arial" w:cs="Arial"/>
          <w:sz w:val="22"/>
          <w:szCs w:val="22"/>
        </w:rPr>
      </w:pPr>
    </w:p>
    <w:p w14:paraId="3F9391D4" w14:textId="77777777" w:rsidR="00731ADB" w:rsidRPr="0005797F" w:rsidRDefault="00731ADB" w:rsidP="00731A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5797F">
        <w:rPr>
          <w:rFonts w:ascii="Arial" w:hAnsi="Arial" w:cs="Arial"/>
          <w:sz w:val="22"/>
          <w:szCs w:val="22"/>
        </w:rPr>
        <w:t>The</w:t>
      </w:r>
      <w:r w:rsidR="00E107B9">
        <w:rPr>
          <w:rFonts w:ascii="Arial" w:hAnsi="Arial" w:cs="Arial"/>
          <w:b/>
          <w:sz w:val="22"/>
          <w:szCs w:val="22"/>
        </w:rPr>
        <w:t xml:space="preserve"> part-time </w:t>
      </w:r>
      <w:r w:rsidR="00E107B9" w:rsidRPr="00E107B9">
        <w:rPr>
          <w:rFonts w:ascii="Arial" w:hAnsi="Arial" w:cs="Arial"/>
          <w:sz w:val="22"/>
          <w:szCs w:val="22"/>
        </w:rPr>
        <w:t xml:space="preserve">Trusts </w:t>
      </w:r>
      <w:r w:rsidR="00E12405">
        <w:rPr>
          <w:rFonts w:ascii="Arial" w:hAnsi="Arial" w:cs="Arial"/>
          <w:sz w:val="22"/>
          <w:szCs w:val="22"/>
        </w:rPr>
        <w:t xml:space="preserve">Programme </w:t>
      </w:r>
      <w:r w:rsidR="00C265E9">
        <w:rPr>
          <w:rFonts w:ascii="Arial" w:hAnsi="Arial" w:cs="Arial"/>
          <w:sz w:val="22"/>
          <w:szCs w:val="22"/>
        </w:rPr>
        <w:t>Officer</w:t>
      </w:r>
      <w:r w:rsidRPr="0005797F">
        <w:rPr>
          <w:rFonts w:ascii="Arial" w:hAnsi="Arial" w:cs="Arial"/>
          <w:b/>
          <w:sz w:val="22"/>
          <w:szCs w:val="22"/>
        </w:rPr>
        <w:t xml:space="preserve"> </w:t>
      </w:r>
      <w:r w:rsidRPr="0005797F">
        <w:rPr>
          <w:rFonts w:ascii="Arial" w:hAnsi="Arial" w:cs="Arial"/>
          <w:sz w:val="22"/>
          <w:szCs w:val="22"/>
        </w:rPr>
        <w:t xml:space="preserve">role </w:t>
      </w:r>
      <w:r w:rsidR="00310F00">
        <w:rPr>
          <w:rFonts w:ascii="Arial" w:hAnsi="Arial" w:cs="Arial"/>
          <w:sz w:val="22"/>
          <w:szCs w:val="22"/>
        </w:rPr>
        <w:t xml:space="preserve">will </w:t>
      </w:r>
      <w:r w:rsidRPr="0005797F">
        <w:rPr>
          <w:rFonts w:ascii="Arial" w:hAnsi="Arial" w:cs="Arial"/>
          <w:sz w:val="22"/>
          <w:szCs w:val="22"/>
        </w:rPr>
        <w:t>play</w:t>
      </w:r>
      <w:r w:rsidR="00D30A6E" w:rsidRPr="0005797F">
        <w:rPr>
          <w:rFonts w:ascii="Arial" w:hAnsi="Arial" w:cs="Arial"/>
          <w:sz w:val="22"/>
          <w:szCs w:val="22"/>
        </w:rPr>
        <w:t xml:space="preserve"> an </w:t>
      </w:r>
      <w:r w:rsidRPr="0005797F">
        <w:rPr>
          <w:rFonts w:ascii="Arial" w:hAnsi="Arial" w:cs="Arial"/>
          <w:sz w:val="22"/>
          <w:szCs w:val="22"/>
        </w:rPr>
        <w:t xml:space="preserve">important part within </w:t>
      </w:r>
      <w:r w:rsidR="005A4DBC">
        <w:rPr>
          <w:rFonts w:ascii="Arial" w:hAnsi="Arial" w:cs="Arial"/>
          <w:sz w:val="22"/>
          <w:szCs w:val="22"/>
        </w:rPr>
        <w:t xml:space="preserve">the small and dynamic </w:t>
      </w:r>
      <w:r w:rsidR="00177440">
        <w:rPr>
          <w:rFonts w:ascii="Arial" w:hAnsi="Arial" w:cs="Arial"/>
          <w:sz w:val="22"/>
          <w:szCs w:val="22"/>
        </w:rPr>
        <w:t>Blesma</w:t>
      </w:r>
      <w:r w:rsidR="005A4DBC">
        <w:rPr>
          <w:rFonts w:ascii="Arial" w:hAnsi="Arial" w:cs="Arial"/>
          <w:sz w:val="22"/>
          <w:szCs w:val="22"/>
        </w:rPr>
        <w:t xml:space="preserve"> </w:t>
      </w:r>
      <w:r w:rsidR="00C13686">
        <w:rPr>
          <w:rFonts w:ascii="Arial" w:hAnsi="Arial" w:cs="Arial"/>
          <w:sz w:val="22"/>
          <w:szCs w:val="22"/>
        </w:rPr>
        <w:t>fundraising team,</w:t>
      </w:r>
      <w:r w:rsidR="001152B0" w:rsidRPr="0005797F">
        <w:rPr>
          <w:rFonts w:ascii="Arial" w:hAnsi="Arial" w:cs="Arial"/>
          <w:sz w:val="22"/>
          <w:szCs w:val="22"/>
        </w:rPr>
        <w:t xml:space="preserve"> </w:t>
      </w:r>
      <w:r w:rsidR="005A4DBC">
        <w:rPr>
          <w:rFonts w:ascii="Arial" w:hAnsi="Arial" w:cs="Arial"/>
          <w:sz w:val="22"/>
          <w:szCs w:val="22"/>
        </w:rPr>
        <w:t xml:space="preserve">supporting the overall </w:t>
      </w:r>
      <w:r w:rsidR="00C13686">
        <w:rPr>
          <w:rFonts w:ascii="Arial" w:hAnsi="Arial" w:cs="Arial"/>
          <w:sz w:val="22"/>
          <w:szCs w:val="22"/>
        </w:rPr>
        <w:t xml:space="preserve">Trust Programme. </w:t>
      </w:r>
    </w:p>
    <w:p w14:paraId="1B4E3C6C" w14:textId="77777777" w:rsidR="00731ADB" w:rsidRPr="0005797F" w:rsidRDefault="00731ADB" w:rsidP="003035C2">
      <w:pPr>
        <w:ind w:right="-46"/>
        <w:jc w:val="both"/>
        <w:rPr>
          <w:rFonts w:ascii="Arial" w:hAnsi="Arial" w:cs="Arial"/>
          <w:sz w:val="22"/>
          <w:szCs w:val="22"/>
          <w:lang w:eastAsia="en-GB"/>
        </w:rPr>
      </w:pPr>
    </w:p>
    <w:p w14:paraId="2370BCE0" w14:textId="77777777" w:rsidR="00B86226" w:rsidRPr="0005797F" w:rsidRDefault="00B86226" w:rsidP="00B86226">
      <w:pPr>
        <w:rPr>
          <w:rFonts w:ascii="Arial" w:hAnsi="Arial" w:cs="Arial"/>
          <w:sz w:val="22"/>
          <w:szCs w:val="22"/>
          <w:lang w:eastAsia="en-GB"/>
        </w:rPr>
      </w:pPr>
    </w:p>
    <w:p w14:paraId="370A9559" w14:textId="35F5C15D" w:rsidR="00B86226" w:rsidRPr="0005797F" w:rsidRDefault="00B86226" w:rsidP="00B86226">
      <w:pPr>
        <w:rPr>
          <w:rFonts w:ascii="Arial" w:hAnsi="Arial" w:cs="Arial"/>
          <w:sz w:val="22"/>
          <w:szCs w:val="22"/>
          <w:lang w:eastAsia="en-GB"/>
        </w:rPr>
      </w:pPr>
      <w:r w:rsidRPr="0005797F">
        <w:rPr>
          <w:rFonts w:ascii="Arial" w:hAnsi="Arial" w:cs="Arial"/>
          <w:sz w:val="22"/>
          <w:szCs w:val="22"/>
          <w:lang w:eastAsia="en-GB"/>
        </w:rPr>
        <w:t>Current holder</w:t>
      </w:r>
      <w:r w:rsidRPr="0005797F">
        <w:rPr>
          <w:rFonts w:ascii="Arial" w:hAnsi="Arial" w:cs="Arial"/>
          <w:sz w:val="22"/>
          <w:szCs w:val="22"/>
          <w:lang w:eastAsia="en-GB"/>
        </w:rPr>
        <w:tab/>
      </w:r>
      <w:r w:rsidRPr="0005797F">
        <w:rPr>
          <w:rFonts w:ascii="Arial" w:hAnsi="Arial" w:cs="Arial"/>
          <w:sz w:val="22"/>
          <w:szCs w:val="22"/>
          <w:lang w:eastAsia="en-GB"/>
        </w:rPr>
        <w:tab/>
      </w:r>
      <w:r w:rsidR="001614F9">
        <w:rPr>
          <w:rFonts w:ascii="Arial" w:hAnsi="Arial" w:cs="Arial"/>
          <w:sz w:val="22"/>
          <w:szCs w:val="22"/>
          <w:lang w:eastAsia="en-GB"/>
        </w:rPr>
        <w:t>New Post</w:t>
      </w:r>
    </w:p>
    <w:p w14:paraId="2C10451C" w14:textId="77777777" w:rsidR="00B86226" w:rsidRPr="0005797F" w:rsidRDefault="00B86226" w:rsidP="00B86226">
      <w:pPr>
        <w:rPr>
          <w:rFonts w:ascii="Arial" w:hAnsi="Arial" w:cs="Arial"/>
          <w:sz w:val="22"/>
          <w:szCs w:val="22"/>
          <w:lang w:eastAsia="en-GB"/>
        </w:rPr>
      </w:pPr>
    </w:p>
    <w:p w14:paraId="07380B7B" w14:textId="2660786A" w:rsidR="00B86226" w:rsidRPr="0005797F" w:rsidRDefault="00DB1194" w:rsidP="00B86226">
      <w:pPr>
        <w:ind w:left="2160" w:hanging="216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Main purpose</w:t>
      </w:r>
      <w:r>
        <w:rPr>
          <w:rFonts w:ascii="Arial" w:hAnsi="Arial" w:cs="Arial"/>
          <w:sz w:val="22"/>
          <w:szCs w:val="22"/>
          <w:lang w:eastAsia="en-GB"/>
        </w:rPr>
        <w:tab/>
        <w:t xml:space="preserve">To </w:t>
      </w:r>
      <w:r w:rsidR="00EE0039">
        <w:rPr>
          <w:rFonts w:ascii="Arial" w:hAnsi="Arial" w:cs="Arial"/>
          <w:sz w:val="22"/>
          <w:szCs w:val="22"/>
          <w:lang w:eastAsia="en-GB"/>
        </w:rPr>
        <w:t xml:space="preserve">support the Trusts Programme Manager and </w:t>
      </w:r>
      <w:r w:rsidR="00B45C3E">
        <w:rPr>
          <w:rFonts w:ascii="Arial" w:hAnsi="Arial" w:cs="Arial"/>
          <w:sz w:val="22"/>
          <w:szCs w:val="22"/>
          <w:lang w:eastAsia="en-GB"/>
        </w:rPr>
        <w:t>work</w:t>
      </w:r>
      <w:r w:rsidR="00786B5B">
        <w:rPr>
          <w:rFonts w:ascii="Arial" w:hAnsi="Arial" w:cs="Arial"/>
          <w:sz w:val="22"/>
          <w:szCs w:val="22"/>
          <w:lang w:eastAsia="en-GB"/>
        </w:rPr>
        <w:t xml:space="preserve"> as part of </w:t>
      </w:r>
      <w:r w:rsidR="006F7224">
        <w:rPr>
          <w:rFonts w:ascii="Arial" w:hAnsi="Arial" w:cs="Arial"/>
          <w:sz w:val="22"/>
          <w:szCs w:val="22"/>
          <w:lang w:eastAsia="en-GB"/>
        </w:rPr>
        <w:t xml:space="preserve">the </w:t>
      </w:r>
      <w:r w:rsidR="00A27FB3">
        <w:rPr>
          <w:rFonts w:ascii="Arial" w:hAnsi="Arial" w:cs="Arial"/>
          <w:sz w:val="22"/>
          <w:szCs w:val="22"/>
          <w:lang w:eastAsia="en-GB"/>
        </w:rPr>
        <w:t xml:space="preserve">successful </w:t>
      </w:r>
      <w:r w:rsidR="006F7224">
        <w:rPr>
          <w:rFonts w:ascii="Arial" w:hAnsi="Arial" w:cs="Arial"/>
          <w:sz w:val="22"/>
          <w:szCs w:val="22"/>
          <w:lang w:eastAsia="en-GB"/>
        </w:rPr>
        <w:t>Trust</w:t>
      </w:r>
      <w:r w:rsidR="00786B5B">
        <w:rPr>
          <w:rFonts w:ascii="Arial" w:hAnsi="Arial" w:cs="Arial"/>
          <w:sz w:val="22"/>
          <w:szCs w:val="22"/>
          <w:lang w:eastAsia="en-GB"/>
        </w:rPr>
        <w:t xml:space="preserve"> Programme Team t</w:t>
      </w:r>
      <w:r w:rsidR="003B77E5">
        <w:rPr>
          <w:rFonts w:ascii="Arial" w:hAnsi="Arial" w:cs="Arial"/>
          <w:sz w:val="22"/>
          <w:szCs w:val="22"/>
          <w:lang w:eastAsia="en-GB"/>
        </w:rPr>
        <w:t>o identify, build relationships</w:t>
      </w:r>
      <w:r w:rsidR="00B45C3E">
        <w:rPr>
          <w:rFonts w:ascii="Arial" w:hAnsi="Arial" w:cs="Arial"/>
          <w:sz w:val="22"/>
          <w:szCs w:val="22"/>
          <w:lang w:eastAsia="en-GB"/>
        </w:rPr>
        <w:t xml:space="preserve"> with</w:t>
      </w:r>
      <w:r w:rsidR="00B3492B">
        <w:rPr>
          <w:rFonts w:ascii="Arial" w:hAnsi="Arial" w:cs="Arial"/>
          <w:sz w:val="22"/>
          <w:szCs w:val="22"/>
          <w:lang w:eastAsia="en-GB"/>
        </w:rPr>
        <w:t>, make applications to and steward charitable trusts, foundations and statutory grant-making bodies</w:t>
      </w:r>
      <w:r w:rsidR="00D73BEC">
        <w:rPr>
          <w:rFonts w:ascii="Arial" w:hAnsi="Arial" w:cs="Arial"/>
          <w:sz w:val="22"/>
          <w:szCs w:val="22"/>
          <w:lang w:eastAsia="en-GB"/>
        </w:rPr>
        <w:t xml:space="preserve"> to ensure the continuation of Blesma’s work for our Members.</w:t>
      </w:r>
      <w:r w:rsidR="00B3492B">
        <w:rPr>
          <w:rFonts w:ascii="Arial" w:hAnsi="Arial" w:cs="Arial"/>
          <w:sz w:val="22"/>
          <w:szCs w:val="22"/>
          <w:lang w:eastAsia="en-GB"/>
        </w:rPr>
        <w:t xml:space="preserve"> </w:t>
      </w:r>
    </w:p>
    <w:p w14:paraId="0C1D2C07" w14:textId="77777777" w:rsidR="00B86226" w:rsidRPr="0005797F" w:rsidRDefault="00B86226" w:rsidP="00B86226">
      <w:pPr>
        <w:rPr>
          <w:rFonts w:ascii="Arial" w:hAnsi="Arial" w:cs="Arial"/>
          <w:sz w:val="22"/>
          <w:szCs w:val="22"/>
          <w:lang w:eastAsia="en-GB"/>
        </w:rPr>
      </w:pPr>
    </w:p>
    <w:p w14:paraId="1AC4EB0D" w14:textId="7922B9AB" w:rsidR="005F7B56" w:rsidRDefault="00110D55" w:rsidP="00B86226">
      <w:pPr>
        <w:ind w:left="2160" w:hanging="216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Location</w:t>
      </w:r>
      <w:r>
        <w:rPr>
          <w:rFonts w:ascii="Arial" w:hAnsi="Arial" w:cs="Arial"/>
          <w:sz w:val="22"/>
          <w:szCs w:val="22"/>
          <w:lang w:eastAsia="en-GB"/>
        </w:rPr>
        <w:tab/>
      </w:r>
      <w:r w:rsidR="005F7B56" w:rsidRPr="005F7B56">
        <w:rPr>
          <w:rFonts w:ascii="Arial" w:hAnsi="Arial" w:cs="Arial"/>
          <w:sz w:val="22"/>
          <w:szCs w:val="22"/>
          <w:lang w:eastAsia="en-GB"/>
        </w:rPr>
        <w:t>Home working and on occasion (if required) out of Blesma offices – 115 New London Road, Chelmsford, Essex CM2 0QT</w:t>
      </w:r>
    </w:p>
    <w:p w14:paraId="5AA7D536" w14:textId="77777777" w:rsidR="00B86226" w:rsidRPr="0005797F" w:rsidRDefault="00B86226" w:rsidP="00B86226">
      <w:pPr>
        <w:rPr>
          <w:rFonts w:ascii="Arial" w:hAnsi="Arial" w:cs="Arial"/>
          <w:sz w:val="22"/>
          <w:szCs w:val="22"/>
          <w:lang w:eastAsia="en-GB"/>
        </w:rPr>
      </w:pPr>
    </w:p>
    <w:p w14:paraId="73AB56CD" w14:textId="77777777" w:rsidR="00B86226" w:rsidRPr="0005797F" w:rsidRDefault="00E107B9" w:rsidP="00B86226">
      <w:pPr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Responsible to</w:t>
      </w:r>
      <w:r>
        <w:rPr>
          <w:rFonts w:ascii="Arial" w:hAnsi="Arial" w:cs="Arial"/>
          <w:sz w:val="22"/>
          <w:szCs w:val="22"/>
          <w:lang w:eastAsia="en-GB"/>
        </w:rPr>
        <w:tab/>
        <w:t>Trusts Programme</w:t>
      </w:r>
      <w:r w:rsidR="00296D19">
        <w:rPr>
          <w:rFonts w:ascii="Arial" w:hAnsi="Arial" w:cs="Arial"/>
          <w:sz w:val="22"/>
          <w:szCs w:val="22"/>
          <w:lang w:eastAsia="en-GB"/>
        </w:rPr>
        <w:t xml:space="preserve"> Manager</w:t>
      </w:r>
    </w:p>
    <w:p w14:paraId="0F2DDCAE" w14:textId="77777777" w:rsidR="00B86226" w:rsidRPr="0005797F" w:rsidRDefault="00B86226" w:rsidP="00B86226">
      <w:pPr>
        <w:rPr>
          <w:rFonts w:ascii="Arial" w:hAnsi="Arial" w:cs="Arial"/>
          <w:sz w:val="22"/>
          <w:szCs w:val="22"/>
          <w:lang w:eastAsia="en-GB"/>
        </w:rPr>
      </w:pPr>
    </w:p>
    <w:p w14:paraId="6D77A965" w14:textId="133287ED" w:rsidR="00B86226" w:rsidRPr="0005797F" w:rsidRDefault="00560DE3" w:rsidP="00E107B9">
      <w:pPr>
        <w:ind w:left="2160" w:hanging="2160"/>
        <w:rPr>
          <w:rFonts w:ascii="Arial" w:hAnsi="Arial" w:cs="Arial"/>
          <w:sz w:val="22"/>
          <w:szCs w:val="22"/>
          <w:lang w:eastAsia="en-GB"/>
        </w:rPr>
      </w:pPr>
      <w:r w:rsidRPr="0005797F">
        <w:rPr>
          <w:rFonts w:ascii="Arial" w:hAnsi="Arial" w:cs="Arial"/>
          <w:sz w:val="22"/>
          <w:szCs w:val="22"/>
          <w:lang w:eastAsia="en-GB"/>
        </w:rPr>
        <w:t>Salary and Benefits</w:t>
      </w:r>
      <w:r w:rsidRPr="0005797F">
        <w:rPr>
          <w:rFonts w:ascii="Arial" w:hAnsi="Arial" w:cs="Arial"/>
          <w:sz w:val="22"/>
          <w:szCs w:val="22"/>
          <w:lang w:eastAsia="en-GB"/>
        </w:rPr>
        <w:tab/>
        <w:t>£</w:t>
      </w:r>
      <w:r w:rsidR="00E107B9">
        <w:rPr>
          <w:rFonts w:ascii="Arial" w:hAnsi="Arial" w:cs="Arial"/>
          <w:sz w:val="22"/>
          <w:szCs w:val="22"/>
          <w:lang w:eastAsia="en-GB"/>
        </w:rPr>
        <w:t>2</w:t>
      </w:r>
      <w:r w:rsidR="001614F9">
        <w:rPr>
          <w:rFonts w:ascii="Arial" w:hAnsi="Arial" w:cs="Arial"/>
          <w:sz w:val="22"/>
          <w:szCs w:val="22"/>
          <w:lang w:eastAsia="en-GB"/>
        </w:rPr>
        <w:t>4</w:t>
      </w:r>
      <w:r w:rsidR="000162C1">
        <w:rPr>
          <w:rFonts w:ascii="Arial" w:hAnsi="Arial" w:cs="Arial"/>
          <w:sz w:val="22"/>
          <w:szCs w:val="22"/>
          <w:lang w:eastAsia="en-GB"/>
        </w:rPr>
        <w:t>,000</w:t>
      </w:r>
      <w:r w:rsidR="00B86226" w:rsidRPr="0005797F">
        <w:rPr>
          <w:rFonts w:ascii="Arial" w:hAnsi="Arial" w:cs="Arial"/>
          <w:sz w:val="22"/>
          <w:szCs w:val="22"/>
          <w:lang w:eastAsia="en-GB"/>
        </w:rPr>
        <w:t xml:space="preserve"> </w:t>
      </w:r>
      <w:r w:rsidR="00E107B9">
        <w:rPr>
          <w:rFonts w:ascii="Arial" w:hAnsi="Arial" w:cs="Arial"/>
          <w:sz w:val="22"/>
          <w:szCs w:val="22"/>
          <w:lang w:eastAsia="en-GB"/>
        </w:rPr>
        <w:t xml:space="preserve">pro rata </w:t>
      </w:r>
      <w:r w:rsidR="00B86226" w:rsidRPr="0005797F">
        <w:rPr>
          <w:rFonts w:ascii="Arial" w:hAnsi="Arial" w:cs="Arial"/>
          <w:sz w:val="22"/>
          <w:szCs w:val="22"/>
          <w:lang w:eastAsia="en-GB"/>
        </w:rPr>
        <w:t>depending o</w:t>
      </w:r>
      <w:r w:rsidR="00DB1194">
        <w:rPr>
          <w:rFonts w:ascii="Arial" w:hAnsi="Arial" w:cs="Arial"/>
          <w:sz w:val="22"/>
          <w:szCs w:val="22"/>
          <w:lang w:eastAsia="en-GB"/>
        </w:rPr>
        <w:t>n experience and qualifications</w:t>
      </w:r>
      <w:r w:rsidR="00E107B9">
        <w:rPr>
          <w:rFonts w:ascii="Arial" w:hAnsi="Arial" w:cs="Arial"/>
          <w:sz w:val="22"/>
          <w:szCs w:val="22"/>
          <w:lang w:eastAsia="en-GB"/>
        </w:rPr>
        <w:t xml:space="preserve">.  Two days </w:t>
      </w:r>
      <w:r w:rsidR="00730CF6">
        <w:rPr>
          <w:rFonts w:ascii="Arial" w:hAnsi="Arial" w:cs="Arial"/>
          <w:sz w:val="22"/>
          <w:szCs w:val="22"/>
          <w:lang w:eastAsia="en-GB"/>
        </w:rPr>
        <w:t xml:space="preserve">(14 hours) </w:t>
      </w:r>
      <w:r w:rsidR="00E107B9">
        <w:rPr>
          <w:rFonts w:ascii="Arial" w:hAnsi="Arial" w:cs="Arial"/>
          <w:sz w:val="22"/>
          <w:szCs w:val="22"/>
          <w:lang w:eastAsia="en-GB"/>
        </w:rPr>
        <w:t>per week</w:t>
      </w:r>
      <w:r w:rsidR="00C26706">
        <w:rPr>
          <w:rFonts w:ascii="Arial" w:hAnsi="Arial" w:cs="Arial"/>
          <w:sz w:val="22"/>
          <w:szCs w:val="22"/>
          <w:lang w:eastAsia="en-GB"/>
        </w:rPr>
        <w:t xml:space="preserve"> (£</w:t>
      </w:r>
      <w:r w:rsidR="005A4EBE">
        <w:rPr>
          <w:rFonts w:ascii="Arial" w:hAnsi="Arial" w:cs="Arial"/>
          <w:sz w:val="22"/>
          <w:szCs w:val="22"/>
          <w:lang w:eastAsia="en-GB"/>
        </w:rPr>
        <w:t>9,6</w:t>
      </w:r>
      <w:r w:rsidR="00C26706">
        <w:rPr>
          <w:rFonts w:ascii="Arial" w:hAnsi="Arial" w:cs="Arial"/>
          <w:sz w:val="22"/>
          <w:szCs w:val="22"/>
          <w:lang w:eastAsia="en-GB"/>
        </w:rPr>
        <w:t>00)</w:t>
      </w:r>
      <w:r w:rsidR="00E107B9">
        <w:rPr>
          <w:rFonts w:ascii="Arial" w:hAnsi="Arial" w:cs="Arial"/>
          <w:sz w:val="22"/>
          <w:szCs w:val="22"/>
          <w:lang w:eastAsia="en-GB"/>
        </w:rPr>
        <w:t>.</w:t>
      </w:r>
    </w:p>
    <w:p w14:paraId="22AA6BA6" w14:textId="77777777" w:rsidR="00B86226" w:rsidRPr="0005797F" w:rsidRDefault="00B86226" w:rsidP="00B86226">
      <w:pPr>
        <w:rPr>
          <w:rFonts w:ascii="Arial" w:hAnsi="Arial" w:cs="Arial"/>
          <w:sz w:val="22"/>
          <w:szCs w:val="22"/>
          <w:lang w:eastAsia="en-GB"/>
        </w:rPr>
      </w:pPr>
    </w:p>
    <w:p w14:paraId="7EF07EC4" w14:textId="77777777" w:rsidR="00B86226" w:rsidRPr="0005797F" w:rsidRDefault="00177440" w:rsidP="00B86226">
      <w:pPr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Blesma</w:t>
      </w:r>
      <w:r w:rsidR="00B86226" w:rsidRPr="0005797F">
        <w:rPr>
          <w:rFonts w:ascii="Arial" w:hAnsi="Arial" w:cs="Arial"/>
          <w:sz w:val="22"/>
          <w:szCs w:val="22"/>
          <w:lang w:eastAsia="en-GB"/>
        </w:rPr>
        <w:t xml:space="preserve"> offers a contributory pension scheme – </w:t>
      </w:r>
      <w:r w:rsidR="00DB1194">
        <w:rPr>
          <w:rFonts w:ascii="Arial" w:hAnsi="Arial" w:cs="Arial"/>
          <w:sz w:val="22"/>
          <w:szCs w:val="22"/>
          <w:lang w:eastAsia="en-GB"/>
        </w:rPr>
        <w:t>employer’s</w:t>
      </w:r>
      <w:r>
        <w:rPr>
          <w:rFonts w:ascii="Arial" w:hAnsi="Arial" w:cs="Arial"/>
          <w:sz w:val="22"/>
          <w:szCs w:val="22"/>
          <w:lang w:eastAsia="en-GB"/>
        </w:rPr>
        <w:t xml:space="preserve"> contribution of 5</w:t>
      </w:r>
      <w:r w:rsidR="00D30A6E" w:rsidRPr="0005797F">
        <w:rPr>
          <w:rFonts w:ascii="Arial" w:hAnsi="Arial" w:cs="Arial"/>
          <w:sz w:val="22"/>
          <w:szCs w:val="22"/>
          <w:lang w:eastAsia="en-GB"/>
        </w:rPr>
        <w:t xml:space="preserve">% and a suggested </w:t>
      </w:r>
      <w:r w:rsidR="00B86226" w:rsidRPr="0005797F">
        <w:rPr>
          <w:rFonts w:ascii="Arial" w:hAnsi="Arial" w:cs="Arial"/>
          <w:sz w:val="22"/>
          <w:szCs w:val="22"/>
          <w:lang w:eastAsia="en-GB"/>
        </w:rPr>
        <w:t xml:space="preserve">employee’s contribution </w:t>
      </w:r>
      <w:r w:rsidR="00D30A6E" w:rsidRPr="0005797F">
        <w:rPr>
          <w:rFonts w:ascii="Arial" w:hAnsi="Arial" w:cs="Arial"/>
          <w:sz w:val="22"/>
          <w:szCs w:val="22"/>
          <w:lang w:eastAsia="en-GB"/>
        </w:rPr>
        <w:t xml:space="preserve">of </w:t>
      </w:r>
      <w:r w:rsidR="00B86226" w:rsidRPr="0005797F">
        <w:rPr>
          <w:rFonts w:ascii="Arial" w:hAnsi="Arial" w:cs="Arial"/>
          <w:sz w:val="22"/>
          <w:szCs w:val="22"/>
          <w:lang w:eastAsia="en-GB"/>
        </w:rPr>
        <w:t xml:space="preserve">5% and a Death in Service insurance benefit equal to one </w:t>
      </w:r>
      <w:proofErr w:type="gramStart"/>
      <w:r w:rsidR="00B86226" w:rsidRPr="0005797F">
        <w:rPr>
          <w:rFonts w:ascii="Arial" w:hAnsi="Arial" w:cs="Arial"/>
          <w:sz w:val="22"/>
          <w:szCs w:val="22"/>
          <w:lang w:eastAsia="en-GB"/>
        </w:rPr>
        <w:t>times</w:t>
      </w:r>
      <w:proofErr w:type="gramEnd"/>
      <w:r w:rsidR="00B86226" w:rsidRPr="0005797F">
        <w:rPr>
          <w:rFonts w:ascii="Arial" w:hAnsi="Arial" w:cs="Arial"/>
          <w:sz w:val="22"/>
          <w:szCs w:val="22"/>
          <w:lang w:eastAsia="en-GB"/>
        </w:rPr>
        <w:t xml:space="preserve"> annual salary.    </w:t>
      </w:r>
    </w:p>
    <w:p w14:paraId="6B3C1FA2" w14:textId="77777777" w:rsidR="00B86226" w:rsidRPr="0005797F" w:rsidRDefault="00B86226" w:rsidP="00B86226">
      <w:pPr>
        <w:rPr>
          <w:rFonts w:ascii="Arial" w:hAnsi="Arial" w:cs="Arial"/>
          <w:sz w:val="22"/>
          <w:szCs w:val="22"/>
          <w:lang w:eastAsia="en-GB"/>
        </w:rPr>
      </w:pPr>
    </w:p>
    <w:p w14:paraId="7C96828F" w14:textId="77777777" w:rsidR="00B86226" w:rsidRPr="0005797F" w:rsidRDefault="00D30A6E" w:rsidP="00B86226">
      <w:pPr>
        <w:rPr>
          <w:rFonts w:ascii="Arial" w:hAnsi="Arial" w:cs="Arial"/>
          <w:sz w:val="22"/>
          <w:szCs w:val="22"/>
          <w:lang w:eastAsia="en-GB"/>
        </w:rPr>
      </w:pPr>
      <w:r w:rsidRPr="0005797F">
        <w:rPr>
          <w:rFonts w:ascii="Arial" w:hAnsi="Arial" w:cs="Arial"/>
          <w:sz w:val="22"/>
          <w:szCs w:val="22"/>
          <w:lang w:eastAsia="en-GB"/>
        </w:rPr>
        <w:t>Contract</w:t>
      </w:r>
      <w:r w:rsidRPr="0005797F">
        <w:rPr>
          <w:rFonts w:ascii="Arial" w:hAnsi="Arial" w:cs="Arial"/>
          <w:sz w:val="22"/>
          <w:szCs w:val="22"/>
          <w:lang w:eastAsia="en-GB"/>
        </w:rPr>
        <w:tab/>
      </w:r>
      <w:r w:rsidRPr="0005797F">
        <w:rPr>
          <w:rFonts w:ascii="Arial" w:hAnsi="Arial" w:cs="Arial"/>
          <w:sz w:val="22"/>
          <w:szCs w:val="22"/>
          <w:lang w:eastAsia="en-GB"/>
        </w:rPr>
        <w:tab/>
        <w:t>Permanent</w:t>
      </w:r>
      <w:r w:rsidR="00B86226" w:rsidRPr="0005797F">
        <w:rPr>
          <w:rFonts w:ascii="Arial" w:hAnsi="Arial" w:cs="Arial"/>
          <w:sz w:val="22"/>
          <w:szCs w:val="22"/>
          <w:lang w:eastAsia="en-GB"/>
        </w:rPr>
        <w:t>.</w:t>
      </w:r>
      <w:r w:rsidR="00C63140" w:rsidRPr="0005797F">
        <w:rPr>
          <w:rFonts w:ascii="Arial" w:hAnsi="Arial" w:cs="Arial"/>
          <w:sz w:val="22"/>
          <w:szCs w:val="22"/>
          <w:lang w:eastAsia="en-GB"/>
        </w:rPr>
        <w:t xml:space="preserve">   </w:t>
      </w:r>
    </w:p>
    <w:p w14:paraId="351B99C4" w14:textId="77777777" w:rsidR="00B86226" w:rsidRPr="0005797F" w:rsidRDefault="00B86226" w:rsidP="00B86226">
      <w:pPr>
        <w:rPr>
          <w:rFonts w:ascii="Arial" w:hAnsi="Arial" w:cs="Arial"/>
          <w:sz w:val="22"/>
          <w:szCs w:val="22"/>
          <w:lang w:eastAsia="en-GB"/>
        </w:rPr>
      </w:pPr>
    </w:p>
    <w:p w14:paraId="7EE6CABE" w14:textId="77777777" w:rsidR="00B86226" w:rsidRPr="0005797F" w:rsidRDefault="00B86226" w:rsidP="00B86226">
      <w:pPr>
        <w:rPr>
          <w:rFonts w:ascii="Arial" w:hAnsi="Arial" w:cs="Arial"/>
          <w:sz w:val="22"/>
          <w:szCs w:val="22"/>
          <w:lang w:eastAsia="en-GB"/>
        </w:rPr>
      </w:pPr>
      <w:r w:rsidRPr="0005797F">
        <w:rPr>
          <w:rFonts w:ascii="Arial" w:hAnsi="Arial" w:cs="Arial"/>
          <w:sz w:val="22"/>
          <w:szCs w:val="22"/>
          <w:lang w:eastAsia="en-GB"/>
        </w:rPr>
        <w:t>Holidays</w:t>
      </w:r>
      <w:r w:rsidRPr="0005797F">
        <w:rPr>
          <w:rFonts w:ascii="Arial" w:hAnsi="Arial" w:cs="Arial"/>
          <w:sz w:val="22"/>
          <w:szCs w:val="22"/>
          <w:lang w:eastAsia="en-GB"/>
        </w:rPr>
        <w:tab/>
      </w:r>
      <w:r w:rsidRPr="0005797F">
        <w:rPr>
          <w:rFonts w:ascii="Arial" w:hAnsi="Arial" w:cs="Arial"/>
          <w:sz w:val="22"/>
          <w:szCs w:val="22"/>
          <w:lang w:eastAsia="en-GB"/>
        </w:rPr>
        <w:tab/>
        <w:t>2</w:t>
      </w:r>
      <w:r w:rsidR="00330142" w:rsidRPr="0005797F">
        <w:rPr>
          <w:rFonts w:ascii="Arial" w:hAnsi="Arial" w:cs="Arial"/>
          <w:sz w:val="22"/>
          <w:szCs w:val="22"/>
          <w:lang w:eastAsia="en-GB"/>
        </w:rPr>
        <w:t>5</w:t>
      </w:r>
      <w:r w:rsidRPr="0005797F">
        <w:rPr>
          <w:rFonts w:ascii="Arial" w:hAnsi="Arial" w:cs="Arial"/>
          <w:sz w:val="22"/>
          <w:szCs w:val="22"/>
          <w:lang w:eastAsia="en-GB"/>
        </w:rPr>
        <w:t xml:space="preserve"> days per annum</w:t>
      </w:r>
      <w:r w:rsidR="00E553E1">
        <w:rPr>
          <w:rFonts w:ascii="Arial" w:hAnsi="Arial" w:cs="Arial"/>
          <w:sz w:val="22"/>
          <w:szCs w:val="22"/>
          <w:lang w:eastAsia="en-GB"/>
        </w:rPr>
        <w:t xml:space="preserve"> pro rata</w:t>
      </w:r>
      <w:r w:rsidRPr="0005797F">
        <w:rPr>
          <w:rFonts w:ascii="Arial" w:hAnsi="Arial" w:cs="Arial"/>
          <w:sz w:val="22"/>
          <w:szCs w:val="22"/>
          <w:lang w:eastAsia="en-GB"/>
        </w:rPr>
        <w:t>, plus statutory holidays.</w:t>
      </w:r>
    </w:p>
    <w:p w14:paraId="76FCD35B" w14:textId="77777777" w:rsidR="00B86226" w:rsidRPr="0005797F" w:rsidRDefault="00B86226" w:rsidP="00B86226">
      <w:pPr>
        <w:rPr>
          <w:rFonts w:ascii="Arial" w:hAnsi="Arial" w:cs="Arial"/>
          <w:sz w:val="22"/>
          <w:szCs w:val="22"/>
          <w:lang w:eastAsia="en-GB"/>
        </w:rPr>
      </w:pPr>
    </w:p>
    <w:p w14:paraId="5C453F78" w14:textId="77777777" w:rsidR="00B86226" w:rsidRPr="0005797F" w:rsidRDefault="00177440" w:rsidP="00B86226">
      <w:pPr>
        <w:ind w:left="2160" w:hanging="216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Equal Opportunities</w:t>
      </w:r>
      <w:r>
        <w:rPr>
          <w:rFonts w:ascii="Arial" w:hAnsi="Arial" w:cs="Arial"/>
          <w:sz w:val="22"/>
          <w:szCs w:val="22"/>
          <w:lang w:eastAsia="en-GB"/>
        </w:rPr>
        <w:tab/>
        <w:t>Blesma</w:t>
      </w:r>
      <w:r w:rsidR="00B86226" w:rsidRPr="0005797F">
        <w:rPr>
          <w:rFonts w:ascii="Arial" w:hAnsi="Arial" w:cs="Arial"/>
          <w:sz w:val="22"/>
          <w:szCs w:val="22"/>
          <w:lang w:eastAsia="en-GB"/>
        </w:rPr>
        <w:t xml:space="preserve"> is an equal opportunities employer and commitment to this is expected. </w:t>
      </w:r>
    </w:p>
    <w:p w14:paraId="67A0D0B5" w14:textId="77777777" w:rsidR="00B86226" w:rsidRPr="0005797F" w:rsidRDefault="00B86226" w:rsidP="00B86226">
      <w:pPr>
        <w:rPr>
          <w:rFonts w:ascii="Arial" w:hAnsi="Arial" w:cs="Arial"/>
          <w:sz w:val="22"/>
          <w:szCs w:val="22"/>
          <w:lang w:eastAsia="en-GB"/>
        </w:rPr>
      </w:pPr>
    </w:p>
    <w:p w14:paraId="1F73A219" w14:textId="77777777" w:rsidR="00B86226" w:rsidRDefault="00B86226" w:rsidP="00B86226">
      <w:pPr>
        <w:rPr>
          <w:rFonts w:ascii="Arial" w:hAnsi="Arial" w:cs="Arial"/>
          <w:sz w:val="22"/>
          <w:szCs w:val="22"/>
          <w:lang w:eastAsia="en-GB"/>
        </w:rPr>
      </w:pPr>
      <w:r w:rsidRPr="0005797F">
        <w:rPr>
          <w:rFonts w:ascii="Arial" w:hAnsi="Arial" w:cs="Arial"/>
          <w:sz w:val="22"/>
          <w:szCs w:val="22"/>
          <w:lang w:eastAsia="en-GB"/>
        </w:rPr>
        <w:t xml:space="preserve">Full details of Conditions of </w:t>
      </w:r>
      <w:r w:rsidR="00177440">
        <w:rPr>
          <w:rFonts w:ascii="Arial" w:hAnsi="Arial" w:cs="Arial"/>
          <w:sz w:val="22"/>
          <w:szCs w:val="22"/>
          <w:lang w:eastAsia="en-GB"/>
        </w:rPr>
        <w:t>Employment are set out in Blesma</w:t>
      </w:r>
      <w:r w:rsidRPr="0005797F">
        <w:rPr>
          <w:rFonts w:ascii="Arial" w:hAnsi="Arial" w:cs="Arial"/>
          <w:sz w:val="22"/>
          <w:szCs w:val="22"/>
          <w:lang w:eastAsia="en-GB"/>
        </w:rPr>
        <w:t>’s Employment Contract, the main features of which are standard for all staff.</w:t>
      </w:r>
      <w:r w:rsidRPr="0005797F">
        <w:rPr>
          <w:rFonts w:ascii="Arial" w:hAnsi="Arial" w:cs="Arial"/>
          <w:sz w:val="22"/>
          <w:szCs w:val="22"/>
          <w:lang w:eastAsia="en-GB"/>
        </w:rPr>
        <w:tab/>
      </w:r>
    </w:p>
    <w:p w14:paraId="321E539A" w14:textId="77777777" w:rsidR="001C668E" w:rsidRDefault="001C668E" w:rsidP="00B86226">
      <w:pPr>
        <w:rPr>
          <w:rFonts w:ascii="Arial" w:hAnsi="Arial" w:cs="Arial"/>
          <w:sz w:val="22"/>
          <w:szCs w:val="22"/>
          <w:lang w:eastAsia="en-GB"/>
        </w:rPr>
      </w:pPr>
    </w:p>
    <w:p w14:paraId="507A0F77" w14:textId="77777777" w:rsidR="001C668E" w:rsidRPr="0005797F" w:rsidRDefault="001C668E" w:rsidP="00B86226">
      <w:pPr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 xml:space="preserve">We seek to attract and employ the best people from the widest talent pool, as well as those who reflect the diverse nature of our society.   Blesma encourages a culture where people can be themselves and be valued for their strengths.   With an increasingly </w:t>
      </w:r>
      <w:r w:rsidR="000760E0">
        <w:rPr>
          <w:rFonts w:ascii="Arial" w:hAnsi="Arial" w:cs="Arial"/>
          <w:sz w:val="22"/>
          <w:szCs w:val="22"/>
          <w:lang w:eastAsia="en-GB"/>
        </w:rPr>
        <w:t>agile</w:t>
      </w:r>
      <w:r>
        <w:rPr>
          <w:rFonts w:ascii="Arial" w:hAnsi="Arial" w:cs="Arial"/>
          <w:sz w:val="22"/>
          <w:szCs w:val="22"/>
          <w:lang w:eastAsia="en-GB"/>
        </w:rPr>
        <w:t xml:space="preserve"> wor</w:t>
      </w:r>
      <w:r w:rsidR="000760E0">
        <w:rPr>
          <w:rFonts w:ascii="Arial" w:hAnsi="Arial" w:cs="Arial"/>
          <w:sz w:val="22"/>
          <w:szCs w:val="22"/>
          <w:lang w:eastAsia="en-GB"/>
        </w:rPr>
        <w:t xml:space="preserve">kforce, we are open to flexible working arrangements where appropriate. </w:t>
      </w:r>
    </w:p>
    <w:p w14:paraId="75B01DDF" w14:textId="77777777" w:rsidR="00DA0803" w:rsidRPr="00E107B9" w:rsidRDefault="00B86226" w:rsidP="00B86226">
      <w:pPr>
        <w:pStyle w:val="BodyTextIndent"/>
        <w:tabs>
          <w:tab w:val="left" w:pos="2565"/>
        </w:tabs>
        <w:ind w:left="58" w:firstLine="0"/>
        <w:rPr>
          <w:rFonts w:ascii="Arial" w:hAnsi="Arial" w:cs="Arial"/>
          <w:b/>
          <w:bCs/>
          <w:sz w:val="22"/>
          <w:szCs w:val="22"/>
        </w:rPr>
      </w:pPr>
      <w:r w:rsidRPr="0005797F">
        <w:rPr>
          <w:rFonts w:ascii="Arial" w:hAnsi="Arial" w:cs="Arial"/>
          <w:sz w:val="22"/>
          <w:szCs w:val="22"/>
        </w:rPr>
        <w:br w:type="page"/>
      </w:r>
      <w:r w:rsidR="00DA0803" w:rsidRPr="00E107B9">
        <w:rPr>
          <w:rFonts w:ascii="Arial" w:hAnsi="Arial" w:cs="Arial"/>
          <w:b/>
          <w:bCs/>
          <w:sz w:val="22"/>
          <w:szCs w:val="22"/>
        </w:rPr>
        <w:lastRenderedPageBreak/>
        <w:t>JOB SUMMARY</w:t>
      </w:r>
    </w:p>
    <w:p w14:paraId="0076E575" w14:textId="77777777" w:rsidR="006E09F9" w:rsidRPr="00E107B9" w:rsidRDefault="006E09F9">
      <w:pPr>
        <w:pStyle w:val="BodyTextIndent"/>
        <w:tabs>
          <w:tab w:val="left" w:pos="2565"/>
        </w:tabs>
        <w:ind w:left="58" w:firstLine="0"/>
        <w:rPr>
          <w:rFonts w:ascii="Arial" w:hAnsi="Arial" w:cs="Arial"/>
          <w:b/>
          <w:bCs/>
          <w:sz w:val="22"/>
          <w:szCs w:val="22"/>
        </w:rPr>
      </w:pPr>
    </w:p>
    <w:p w14:paraId="6C4D6D47" w14:textId="77777777" w:rsidR="00DA0803" w:rsidRPr="00E107B9" w:rsidRDefault="00C3149F">
      <w:pPr>
        <w:pStyle w:val="BodyTextIndent"/>
        <w:tabs>
          <w:tab w:val="left" w:pos="2565"/>
        </w:tabs>
        <w:ind w:left="58" w:firstLine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E107B9">
        <w:rPr>
          <w:rFonts w:ascii="Arial" w:hAnsi="Arial" w:cs="Arial"/>
          <w:b/>
          <w:bCs/>
          <w:sz w:val="22"/>
          <w:szCs w:val="22"/>
          <w:u w:val="single"/>
        </w:rPr>
        <w:t>Main Duties</w:t>
      </w:r>
    </w:p>
    <w:p w14:paraId="71662A56" w14:textId="77777777" w:rsidR="00263CD2" w:rsidRPr="00E107B9" w:rsidRDefault="00263CD2">
      <w:pPr>
        <w:pStyle w:val="BodyTextIndent"/>
        <w:tabs>
          <w:tab w:val="left" w:pos="2565"/>
        </w:tabs>
        <w:ind w:left="58" w:firstLine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773200C" w14:textId="77777777" w:rsidR="00821337" w:rsidRPr="00E107B9" w:rsidRDefault="00232E4C" w:rsidP="00821337">
      <w:pPr>
        <w:pStyle w:val="BodyTextIndent"/>
        <w:numPr>
          <w:ilvl w:val="0"/>
          <w:numId w:val="5"/>
        </w:numPr>
        <w:jc w:val="both"/>
        <w:rPr>
          <w:rFonts w:ascii="Arial" w:hAnsi="Arial" w:cs="Arial"/>
          <w:iCs/>
          <w:sz w:val="22"/>
          <w:szCs w:val="22"/>
        </w:rPr>
      </w:pPr>
      <w:r w:rsidRPr="00E107B9">
        <w:rPr>
          <w:rFonts w:ascii="Arial" w:hAnsi="Arial" w:cs="Arial"/>
          <w:iCs/>
          <w:sz w:val="22"/>
          <w:szCs w:val="22"/>
        </w:rPr>
        <w:t>Provide support to the Trusts Programme Manager</w:t>
      </w:r>
    </w:p>
    <w:p w14:paraId="16A1617A" w14:textId="77777777" w:rsidR="00232E4C" w:rsidRPr="00E107B9" w:rsidRDefault="00821337" w:rsidP="00821337">
      <w:pPr>
        <w:pStyle w:val="BodyTextIndent"/>
        <w:numPr>
          <w:ilvl w:val="0"/>
          <w:numId w:val="5"/>
        </w:numPr>
        <w:jc w:val="both"/>
        <w:rPr>
          <w:rFonts w:ascii="Arial" w:hAnsi="Arial" w:cs="Arial"/>
          <w:iCs/>
          <w:sz w:val="22"/>
          <w:szCs w:val="22"/>
        </w:rPr>
      </w:pPr>
      <w:r w:rsidRPr="00E107B9">
        <w:rPr>
          <w:rFonts w:ascii="Arial" w:hAnsi="Arial" w:cs="Arial"/>
          <w:iCs/>
          <w:sz w:val="22"/>
          <w:szCs w:val="22"/>
        </w:rPr>
        <w:t>C</w:t>
      </w:r>
      <w:r w:rsidR="00232E4C" w:rsidRPr="00E107B9">
        <w:rPr>
          <w:rFonts w:ascii="Arial" w:hAnsi="Arial" w:cs="Arial"/>
          <w:iCs/>
          <w:sz w:val="22"/>
          <w:szCs w:val="22"/>
        </w:rPr>
        <w:t>onduct detailed research on trusts, foundation and similar grant-making bodies using a range of online resources and publications</w:t>
      </w:r>
    </w:p>
    <w:p w14:paraId="48253533" w14:textId="5B8EE56D" w:rsidR="00232E4C" w:rsidRDefault="00232E4C" w:rsidP="00232E4C">
      <w:pPr>
        <w:pStyle w:val="BodyTextIndent"/>
        <w:numPr>
          <w:ilvl w:val="0"/>
          <w:numId w:val="5"/>
        </w:numPr>
        <w:jc w:val="both"/>
        <w:rPr>
          <w:rFonts w:ascii="Arial" w:hAnsi="Arial" w:cs="Arial"/>
          <w:iCs/>
          <w:sz w:val="22"/>
          <w:szCs w:val="22"/>
        </w:rPr>
      </w:pPr>
      <w:r w:rsidRPr="00E107B9">
        <w:rPr>
          <w:rFonts w:ascii="Arial" w:hAnsi="Arial" w:cs="Arial"/>
          <w:iCs/>
          <w:sz w:val="22"/>
          <w:szCs w:val="22"/>
        </w:rPr>
        <w:t xml:space="preserve">Utilise trust/foundation research to </w:t>
      </w:r>
      <w:r w:rsidR="00C45CBB">
        <w:rPr>
          <w:rFonts w:ascii="Arial" w:hAnsi="Arial" w:cs="Arial"/>
          <w:iCs/>
          <w:sz w:val="22"/>
          <w:szCs w:val="22"/>
        </w:rPr>
        <w:t>write</w:t>
      </w:r>
      <w:r w:rsidR="008D0CFB">
        <w:rPr>
          <w:rFonts w:ascii="Arial" w:hAnsi="Arial" w:cs="Arial"/>
          <w:iCs/>
          <w:sz w:val="22"/>
          <w:szCs w:val="22"/>
        </w:rPr>
        <w:t xml:space="preserve"> and send</w:t>
      </w:r>
      <w:r w:rsidR="00C45CBB" w:rsidRPr="00E107B9">
        <w:rPr>
          <w:rFonts w:ascii="Arial" w:hAnsi="Arial" w:cs="Arial"/>
          <w:iCs/>
          <w:sz w:val="22"/>
          <w:szCs w:val="22"/>
        </w:rPr>
        <w:t xml:space="preserve"> </w:t>
      </w:r>
      <w:r w:rsidRPr="00E107B9">
        <w:rPr>
          <w:rFonts w:ascii="Arial" w:hAnsi="Arial" w:cs="Arial"/>
          <w:iCs/>
          <w:sz w:val="22"/>
          <w:szCs w:val="22"/>
        </w:rPr>
        <w:t>appeal letters to potential and existing small to medium sized funders</w:t>
      </w:r>
      <w:r w:rsidR="00E22ADA">
        <w:rPr>
          <w:rFonts w:ascii="Arial" w:hAnsi="Arial" w:cs="Arial"/>
          <w:iCs/>
          <w:sz w:val="22"/>
          <w:szCs w:val="22"/>
        </w:rPr>
        <w:t xml:space="preserve"> </w:t>
      </w:r>
    </w:p>
    <w:p w14:paraId="7E058E75" w14:textId="3A37B461" w:rsidR="00E22ADA" w:rsidRDefault="00E22ADA" w:rsidP="00232E4C">
      <w:pPr>
        <w:pStyle w:val="BodyTextIndent"/>
        <w:numPr>
          <w:ilvl w:val="0"/>
          <w:numId w:val="5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Write high quality</w:t>
      </w:r>
      <w:r w:rsidR="008877D9">
        <w:rPr>
          <w:rFonts w:ascii="Arial" w:hAnsi="Arial" w:cs="Arial"/>
          <w:iCs/>
          <w:sz w:val="22"/>
          <w:szCs w:val="22"/>
        </w:rPr>
        <w:t xml:space="preserve"> tailored</w:t>
      </w:r>
      <w:r>
        <w:rPr>
          <w:rFonts w:ascii="Arial" w:hAnsi="Arial" w:cs="Arial"/>
          <w:iCs/>
          <w:sz w:val="22"/>
          <w:szCs w:val="22"/>
        </w:rPr>
        <w:t xml:space="preserve"> applications to small and medium sized funder</w:t>
      </w:r>
      <w:r w:rsidR="008877D9">
        <w:rPr>
          <w:rFonts w:ascii="Arial" w:hAnsi="Arial" w:cs="Arial"/>
          <w:iCs/>
          <w:sz w:val="22"/>
          <w:szCs w:val="22"/>
        </w:rPr>
        <w:t>s, in line with their requiremen</w:t>
      </w:r>
      <w:r w:rsidR="001A6883">
        <w:rPr>
          <w:rFonts w:ascii="Arial" w:hAnsi="Arial" w:cs="Arial"/>
          <w:iCs/>
          <w:sz w:val="22"/>
          <w:szCs w:val="22"/>
        </w:rPr>
        <w:t xml:space="preserve">ts, working with colleagues </w:t>
      </w:r>
    </w:p>
    <w:p w14:paraId="2B8E620F" w14:textId="47C8D059" w:rsidR="00E22ADA" w:rsidRPr="00E107B9" w:rsidRDefault="00E22ADA" w:rsidP="00232E4C">
      <w:pPr>
        <w:pStyle w:val="BodyTextIndent"/>
        <w:numPr>
          <w:ilvl w:val="0"/>
          <w:numId w:val="5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Communicate effectively with funders throug</w:t>
      </w:r>
      <w:r w:rsidR="00295704">
        <w:rPr>
          <w:rFonts w:ascii="Arial" w:hAnsi="Arial" w:cs="Arial"/>
          <w:iCs/>
          <w:sz w:val="22"/>
          <w:szCs w:val="22"/>
        </w:rPr>
        <w:t xml:space="preserve">h </w:t>
      </w:r>
      <w:r>
        <w:rPr>
          <w:rFonts w:ascii="Arial" w:hAnsi="Arial" w:cs="Arial"/>
          <w:iCs/>
          <w:sz w:val="22"/>
          <w:szCs w:val="22"/>
        </w:rPr>
        <w:t xml:space="preserve">calls, emails, meetings, </w:t>
      </w:r>
      <w:r w:rsidR="00574155">
        <w:rPr>
          <w:rFonts w:ascii="Arial" w:hAnsi="Arial" w:cs="Arial"/>
          <w:iCs/>
          <w:sz w:val="22"/>
          <w:szCs w:val="22"/>
        </w:rPr>
        <w:t>updates,</w:t>
      </w:r>
      <w:r>
        <w:rPr>
          <w:rFonts w:ascii="Arial" w:hAnsi="Arial" w:cs="Arial"/>
          <w:iCs/>
          <w:sz w:val="22"/>
          <w:szCs w:val="22"/>
        </w:rPr>
        <w:t xml:space="preserve"> and</w:t>
      </w:r>
      <w:r w:rsidR="006207FD">
        <w:rPr>
          <w:rFonts w:ascii="Arial" w:hAnsi="Arial" w:cs="Arial"/>
          <w:iCs/>
          <w:sz w:val="22"/>
          <w:szCs w:val="22"/>
        </w:rPr>
        <w:t>/or</w:t>
      </w:r>
      <w:r>
        <w:rPr>
          <w:rFonts w:ascii="Arial" w:hAnsi="Arial" w:cs="Arial"/>
          <w:iCs/>
          <w:sz w:val="22"/>
          <w:szCs w:val="22"/>
        </w:rPr>
        <w:t xml:space="preserve"> reports to build</w:t>
      </w:r>
      <w:r w:rsidR="00397397">
        <w:rPr>
          <w:rFonts w:ascii="Arial" w:hAnsi="Arial" w:cs="Arial"/>
          <w:iCs/>
          <w:sz w:val="22"/>
          <w:szCs w:val="22"/>
        </w:rPr>
        <w:t>/steward</w:t>
      </w:r>
      <w:r>
        <w:rPr>
          <w:rFonts w:ascii="Arial" w:hAnsi="Arial" w:cs="Arial"/>
          <w:iCs/>
          <w:sz w:val="22"/>
          <w:szCs w:val="22"/>
        </w:rPr>
        <w:t xml:space="preserve"> relationships and communicate </w:t>
      </w:r>
      <w:r w:rsidR="00397397">
        <w:rPr>
          <w:rFonts w:ascii="Arial" w:hAnsi="Arial" w:cs="Arial"/>
          <w:iCs/>
          <w:sz w:val="22"/>
          <w:szCs w:val="22"/>
        </w:rPr>
        <w:t>impact</w:t>
      </w:r>
    </w:p>
    <w:p w14:paraId="5676C1FD" w14:textId="0A0F4784" w:rsidR="00232E4C" w:rsidRPr="00E107B9" w:rsidRDefault="001402E3" w:rsidP="00232E4C">
      <w:pPr>
        <w:pStyle w:val="BodyTextIndent"/>
        <w:numPr>
          <w:ilvl w:val="0"/>
          <w:numId w:val="5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Keep </w:t>
      </w:r>
      <w:r w:rsidR="00E22ADA">
        <w:rPr>
          <w:rFonts w:ascii="Arial" w:hAnsi="Arial" w:cs="Arial"/>
          <w:iCs/>
          <w:sz w:val="22"/>
          <w:szCs w:val="22"/>
        </w:rPr>
        <w:t>accurate and up to date records of all Trust communications using Raiser’s Ed</w:t>
      </w:r>
      <w:r w:rsidR="00944C01">
        <w:rPr>
          <w:rFonts w:ascii="Arial" w:hAnsi="Arial" w:cs="Arial"/>
          <w:iCs/>
          <w:sz w:val="22"/>
          <w:szCs w:val="22"/>
        </w:rPr>
        <w:t>ge and spreadsheets.</w:t>
      </w:r>
    </w:p>
    <w:p w14:paraId="60B0733A" w14:textId="201C11C3" w:rsidR="008877D9" w:rsidRPr="00E107B9" w:rsidRDefault="001E7BF2" w:rsidP="008877D9">
      <w:pPr>
        <w:pStyle w:val="BodyTextIndent"/>
        <w:numPr>
          <w:ilvl w:val="0"/>
          <w:numId w:val="5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Assist in project development, where possible, working with </w:t>
      </w:r>
      <w:r w:rsidR="0066664B">
        <w:rPr>
          <w:rFonts w:ascii="Arial" w:hAnsi="Arial" w:cs="Arial"/>
          <w:iCs/>
          <w:sz w:val="22"/>
          <w:szCs w:val="22"/>
        </w:rPr>
        <w:t xml:space="preserve">service delivery </w:t>
      </w:r>
      <w:r>
        <w:rPr>
          <w:rFonts w:ascii="Arial" w:hAnsi="Arial" w:cs="Arial"/>
          <w:iCs/>
          <w:sz w:val="22"/>
          <w:szCs w:val="22"/>
        </w:rPr>
        <w:t>colleagues to create impactful and fundable projects</w:t>
      </w:r>
    </w:p>
    <w:p w14:paraId="151BADDB" w14:textId="717414A8" w:rsidR="00232E4C" w:rsidRPr="00E107B9" w:rsidRDefault="00232E4C" w:rsidP="00232E4C">
      <w:pPr>
        <w:pStyle w:val="BodyTextIndent"/>
        <w:numPr>
          <w:ilvl w:val="0"/>
          <w:numId w:val="5"/>
        </w:numPr>
        <w:jc w:val="both"/>
        <w:rPr>
          <w:rFonts w:ascii="Arial" w:hAnsi="Arial" w:cs="Arial"/>
          <w:iCs/>
          <w:sz w:val="22"/>
          <w:szCs w:val="22"/>
        </w:rPr>
      </w:pPr>
      <w:r w:rsidRPr="00E107B9">
        <w:rPr>
          <w:rFonts w:ascii="Arial" w:hAnsi="Arial" w:cs="Arial"/>
          <w:iCs/>
          <w:sz w:val="22"/>
          <w:szCs w:val="22"/>
        </w:rPr>
        <w:t>Assist in the development of trust marketing material</w:t>
      </w:r>
      <w:r w:rsidR="001A6883">
        <w:rPr>
          <w:rFonts w:ascii="Arial" w:hAnsi="Arial" w:cs="Arial"/>
          <w:iCs/>
          <w:sz w:val="22"/>
          <w:szCs w:val="22"/>
        </w:rPr>
        <w:t xml:space="preserve"> and ensure funders are accurately acknowledged </w:t>
      </w:r>
    </w:p>
    <w:p w14:paraId="61E95F88" w14:textId="77777777" w:rsidR="00232E4C" w:rsidRPr="00E107B9" w:rsidRDefault="00232E4C" w:rsidP="00232E4C">
      <w:pPr>
        <w:pStyle w:val="BodyTextIndent"/>
        <w:numPr>
          <w:ilvl w:val="0"/>
          <w:numId w:val="5"/>
        </w:numPr>
        <w:jc w:val="both"/>
        <w:rPr>
          <w:rFonts w:ascii="Arial" w:hAnsi="Arial" w:cs="Arial"/>
          <w:iCs/>
          <w:sz w:val="22"/>
          <w:szCs w:val="22"/>
        </w:rPr>
      </w:pPr>
      <w:r w:rsidRPr="00E107B9">
        <w:rPr>
          <w:rFonts w:ascii="Arial" w:hAnsi="Arial" w:cs="Arial"/>
          <w:iCs/>
          <w:sz w:val="22"/>
          <w:szCs w:val="22"/>
        </w:rPr>
        <w:t>Assist in other reasonable duties as they arise</w:t>
      </w:r>
    </w:p>
    <w:p w14:paraId="5102CE5B" w14:textId="77777777" w:rsidR="00232E4C" w:rsidRPr="00E107B9" w:rsidRDefault="00232E4C" w:rsidP="00232E4C">
      <w:pPr>
        <w:pStyle w:val="BodyTextIndent"/>
        <w:ind w:left="418" w:firstLine="0"/>
        <w:jc w:val="both"/>
        <w:rPr>
          <w:rFonts w:ascii="Arial" w:hAnsi="Arial" w:cs="Arial"/>
          <w:i/>
          <w:iCs/>
          <w:sz w:val="22"/>
          <w:szCs w:val="22"/>
        </w:rPr>
      </w:pPr>
    </w:p>
    <w:p w14:paraId="73B34CC0" w14:textId="77777777" w:rsidR="007F1200" w:rsidRPr="0005797F" w:rsidRDefault="007F1200" w:rsidP="00263CD2">
      <w:pPr>
        <w:pStyle w:val="BodyTextIndent"/>
        <w:tabs>
          <w:tab w:val="left" w:pos="2565"/>
        </w:tabs>
        <w:ind w:left="58" w:firstLine="0"/>
        <w:rPr>
          <w:rFonts w:ascii="Arial" w:hAnsi="Arial" w:cs="Arial"/>
          <w:sz w:val="22"/>
          <w:szCs w:val="22"/>
        </w:rPr>
      </w:pPr>
      <w:r w:rsidRPr="00E107B9">
        <w:rPr>
          <w:rFonts w:ascii="Arial" w:hAnsi="Arial" w:cs="Arial"/>
          <w:sz w:val="22"/>
          <w:szCs w:val="22"/>
        </w:rPr>
        <w:t>The Main Duties above are issued for the purpose of guidance and may be subject to variation.</w:t>
      </w:r>
    </w:p>
    <w:p w14:paraId="40945DD5" w14:textId="77777777" w:rsidR="006667CC" w:rsidRPr="0005797F" w:rsidRDefault="006667CC" w:rsidP="00263CD2">
      <w:pPr>
        <w:pStyle w:val="BodyTextIndent"/>
        <w:tabs>
          <w:tab w:val="left" w:pos="2565"/>
        </w:tabs>
        <w:ind w:left="58" w:firstLine="0"/>
        <w:rPr>
          <w:rFonts w:ascii="Arial" w:hAnsi="Arial" w:cs="Arial"/>
          <w:sz w:val="22"/>
          <w:szCs w:val="22"/>
        </w:rPr>
      </w:pPr>
    </w:p>
    <w:p w14:paraId="16E0866E" w14:textId="6DFBCD3D" w:rsidR="006667CC" w:rsidRDefault="006667CC" w:rsidP="00263CD2">
      <w:pPr>
        <w:pStyle w:val="BodyTextIndent"/>
        <w:tabs>
          <w:tab w:val="left" w:pos="2565"/>
        </w:tabs>
        <w:ind w:left="58" w:firstLine="0"/>
        <w:rPr>
          <w:rFonts w:ascii="Arial" w:hAnsi="Arial" w:cs="Arial"/>
          <w:b/>
          <w:sz w:val="22"/>
          <w:szCs w:val="22"/>
          <w:u w:val="single"/>
        </w:rPr>
      </w:pPr>
      <w:r w:rsidRPr="0005797F">
        <w:rPr>
          <w:rFonts w:ascii="Arial" w:hAnsi="Arial" w:cs="Arial"/>
          <w:b/>
          <w:sz w:val="22"/>
          <w:szCs w:val="22"/>
          <w:u w:val="single"/>
        </w:rPr>
        <w:t>Your Skills</w:t>
      </w:r>
      <w:r w:rsidR="003064C6">
        <w:rPr>
          <w:rFonts w:ascii="Arial" w:hAnsi="Arial" w:cs="Arial"/>
          <w:b/>
          <w:sz w:val="22"/>
          <w:szCs w:val="22"/>
          <w:u w:val="single"/>
        </w:rPr>
        <w:t xml:space="preserve"> and Experience</w:t>
      </w:r>
    </w:p>
    <w:p w14:paraId="3E91D977" w14:textId="77777777" w:rsidR="007770EF" w:rsidRPr="0005797F" w:rsidRDefault="007770EF" w:rsidP="007770EF">
      <w:pPr>
        <w:pStyle w:val="BodyTextIndent"/>
        <w:tabs>
          <w:tab w:val="left" w:pos="2565"/>
        </w:tabs>
        <w:ind w:left="58" w:firstLine="0"/>
        <w:rPr>
          <w:rFonts w:ascii="Arial" w:hAnsi="Arial" w:cs="Arial"/>
          <w:sz w:val="22"/>
          <w:szCs w:val="22"/>
        </w:rPr>
      </w:pPr>
    </w:p>
    <w:p w14:paraId="7C508A36" w14:textId="77777777" w:rsidR="007770EF" w:rsidRPr="0005797F" w:rsidRDefault="00C3149F" w:rsidP="007770EF">
      <w:pPr>
        <w:pStyle w:val="BodyTextIndent"/>
        <w:tabs>
          <w:tab w:val="left" w:pos="2565"/>
        </w:tabs>
        <w:ind w:left="58" w:firstLine="0"/>
        <w:rPr>
          <w:rFonts w:ascii="Arial" w:hAnsi="Arial" w:cs="Arial"/>
          <w:b/>
          <w:sz w:val="22"/>
          <w:szCs w:val="22"/>
        </w:rPr>
      </w:pPr>
      <w:r w:rsidRPr="0005797F">
        <w:rPr>
          <w:rFonts w:ascii="Arial" w:hAnsi="Arial" w:cs="Arial"/>
          <w:b/>
          <w:sz w:val="22"/>
          <w:szCs w:val="22"/>
        </w:rPr>
        <w:t>PERSON SPECIFICATION</w:t>
      </w:r>
    </w:p>
    <w:p w14:paraId="520ADA3C" w14:textId="77777777" w:rsidR="00665540" w:rsidRPr="00F13DD2" w:rsidRDefault="00665540" w:rsidP="00665540">
      <w:pPr>
        <w:pStyle w:val="BodyTextIndent"/>
        <w:tabs>
          <w:tab w:val="left" w:pos="2565"/>
        </w:tabs>
        <w:ind w:left="58" w:firstLine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6733"/>
        <w:gridCol w:w="1262"/>
        <w:gridCol w:w="1207"/>
      </w:tblGrid>
      <w:tr w:rsidR="00665540" w:rsidRPr="00F13DD2" w14:paraId="66C8345A" w14:textId="77777777" w:rsidTr="00C671DD">
        <w:tc>
          <w:tcPr>
            <w:tcW w:w="6733" w:type="dxa"/>
          </w:tcPr>
          <w:p w14:paraId="0562FE07" w14:textId="77777777" w:rsidR="00665540" w:rsidRPr="00F13DD2" w:rsidRDefault="00665540" w:rsidP="00C671DD">
            <w:pPr>
              <w:pStyle w:val="BodyTextIndent"/>
              <w:tabs>
                <w:tab w:val="left" w:pos="2565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41B7F7EF" w14:textId="77777777" w:rsidR="00665540" w:rsidRPr="00F13DD2" w:rsidRDefault="00665540" w:rsidP="00C671DD">
            <w:pPr>
              <w:pStyle w:val="BodyTextIndent"/>
              <w:tabs>
                <w:tab w:val="left" w:pos="2565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3DD2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207" w:type="dxa"/>
          </w:tcPr>
          <w:p w14:paraId="49AF57CD" w14:textId="77777777" w:rsidR="00665540" w:rsidRPr="00F13DD2" w:rsidRDefault="00665540" w:rsidP="00C671DD">
            <w:pPr>
              <w:pStyle w:val="BodyTextIndent"/>
              <w:tabs>
                <w:tab w:val="left" w:pos="2565"/>
              </w:tabs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3DD2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665540" w:rsidRPr="00F13DD2" w14:paraId="550B91B2" w14:textId="77777777" w:rsidTr="00C671DD">
        <w:tc>
          <w:tcPr>
            <w:tcW w:w="6733" w:type="dxa"/>
            <w:tcBorders>
              <w:right w:val="single" w:sz="4" w:space="0" w:color="auto"/>
            </w:tcBorders>
          </w:tcPr>
          <w:p w14:paraId="298D5B94" w14:textId="77777777" w:rsidR="00665540" w:rsidRPr="00F13DD2" w:rsidRDefault="00665540" w:rsidP="00C671DD">
            <w:pPr>
              <w:pStyle w:val="BodyTextIndent"/>
              <w:tabs>
                <w:tab w:val="left" w:pos="2565"/>
              </w:tabs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F13DD2">
              <w:rPr>
                <w:rFonts w:ascii="Arial" w:hAnsi="Arial" w:cs="Arial"/>
                <w:b/>
                <w:sz w:val="22"/>
                <w:szCs w:val="22"/>
              </w:rPr>
              <w:t>Background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FF1269" w14:textId="77777777" w:rsidR="00665540" w:rsidRPr="00F13DD2" w:rsidRDefault="00665540" w:rsidP="00C671DD">
            <w:pPr>
              <w:pStyle w:val="BodyTextIndent"/>
              <w:tabs>
                <w:tab w:val="left" w:pos="2565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tcBorders>
              <w:left w:val="nil"/>
            </w:tcBorders>
          </w:tcPr>
          <w:p w14:paraId="0A72113A" w14:textId="77777777" w:rsidR="00665540" w:rsidRPr="00F13DD2" w:rsidRDefault="00665540" w:rsidP="00C671DD">
            <w:pPr>
              <w:pStyle w:val="BodyTextIndent"/>
              <w:tabs>
                <w:tab w:val="left" w:pos="2565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540" w:rsidRPr="00F13DD2" w14:paraId="6B853911" w14:textId="77777777" w:rsidTr="00C671DD">
        <w:tc>
          <w:tcPr>
            <w:tcW w:w="6733" w:type="dxa"/>
          </w:tcPr>
          <w:p w14:paraId="21E9096E" w14:textId="77777777" w:rsidR="00665540" w:rsidRPr="00F13DD2" w:rsidRDefault="00665540" w:rsidP="00C671DD">
            <w:pPr>
              <w:pStyle w:val="BodyTextIndent"/>
              <w:tabs>
                <w:tab w:val="left" w:pos="2565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F13DD2">
              <w:rPr>
                <w:rFonts w:ascii="Arial" w:hAnsi="Arial" w:cs="Arial"/>
                <w:sz w:val="22"/>
                <w:szCs w:val="22"/>
              </w:rPr>
              <w:t>Good level of literacy and numeracy</w:t>
            </w:r>
          </w:p>
        </w:tc>
        <w:tc>
          <w:tcPr>
            <w:tcW w:w="1262" w:type="dxa"/>
          </w:tcPr>
          <w:p w14:paraId="041B7F3B" w14:textId="77777777" w:rsidR="00665540" w:rsidRPr="00F13DD2" w:rsidRDefault="00665540" w:rsidP="00C671DD">
            <w:pPr>
              <w:pStyle w:val="BodyTextIndent"/>
              <w:tabs>
                <w:tab w:val="left" w:pos="2565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DD2">
              <w:rPr>
                <w:rFonts w:ascii="Arial" w:hAnsi="Arial" w:cs="Arial"/>
                <w:sz w:val="22"/>
                <w:szCs w:val="22"/>
              </w:rPr>
              <w:t>●</w:t>
            </w:r>
          </w:p>
        </w:tc>
        <w:tc>
          <w:tcPr>
            <w:tcW w:w="1207" w:type="dxa"/>
          </w:tcPr>
          <w:p w14:paraId="2DECABBD" w14:textId="77777777" w:rsidR="00665540" w:rsidRPr="00F13DD2" w:rsidRDefault="00665540" w:rsidP="00C671DD">
            <w:pPr>
              <w:pStyle w:val="BodyTextIndent"/>
              <w:tabs>
                <w:tab w:val="left" w:pos="2565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540" w:rsidRPr="00F13DD2" w14:paraId="5AFB5D4B" w14:textId="77777777" w:rsidTr="00C671DD">
        <w:tc>
          <w:tcPr>
            <w:tcW w:w="6733" w:type="dxa"/>
          </w:tcPr>
          <w:p w14:paraId="70EB1EFC" w14:textId="77777777" w:rsidR="00665540" w:rsidRPr="00F13DD2" w:rsidRDefault="00665540" w:rsidP="00C671DD">
            <w:pPr>
              <w:pStyle w:val="BodyTextIndent"/>
              <w:tabs>
                <w:tab w:val="left" w:pos="2565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F13DD2">
              <w:rPr>
                <w:rFonts w:ascii="Arial" w:hAnsi="Arial" w:cs="Arial"/>
                <w:sz w:val="22"/>
                <w:szCs w:val="22"/>
              </w:rPr>
              <w:t>Full UK Driving Licence</w:t>
            </w:r>
          </w:p>
        </w:tc>
        <w:tc>
          <w:tcPr>
            <w:tcW w:w="1262" w:type="dxa"/>
          </w:tcPr>
          <w:p w14:paraId="07109346" w14:textId="77777777" w:rsidR="00665540" w:rsidRPr="00F13DD2" w:rsidRDefault="00665540" w:rsidP="00C671DD">
            <w:pPr>
              <w:pStyle w:val="BodyTextIndent"/>
              <w:tabs>
                <w:tab w:val="left" w:pos="2565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</w:tcPr>
          <w:p w14:paraId="21EEA34C" w14:textId="77777777" w:rsidR="00665540" w:rsidRPr="00F13DD2" w:rsidRDefault="00665540" w:rsidP="00C671DD">
            <w:pPr>
              <w:pStyle w:val="BodyTextIndent"/>
              <w:tabs>
                <w:tab w:val="left" w:pos="2565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DD2">
              <w:rPr>
                <w:rFonts w:ascii="Arial" w:hAnsi="Arial" w:cs="Arial"/>
                <w:sz w:val="22"/>
                <w:szCs w:val="22"/>
              </w:rPr>
              <w:t>●</w:t>
            </w:r>
          </w:p>
        </w:tc>
      </w:tr>
      <w:tr w:rsidR="00665540" w:rsidRPr="00F13DD2" w14:paraId="2334B0A4" w14:textId="77777777" w:rsidTr="00C671DD">
        <w:tc>
          <w:tcPr>
            <w:tcW w:w="6733" w:type="dxa"/>
          </w:tcPr>
          <w:p w14:paraId="7836F968" w14:textId="77777777" w:rsidR="00665540" w:rsidRPr="00F13DD2" w:rsidRDefault="00665540" w:rsidP="00C671DD">
            <w:pPr>
              <w:pStyle w:val="BodyTextIndent"/>
              <w:tabs>
                <w:tab w:val="left" w:pos="2565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F13DD2">
              <w:rPr>
                <w:rFonts w:ascii="Arial" w:hAnsi="Arial" w:cs="Arial"/>
                <w:sz w:val="22"/>
                <w:szCs w:val="22"/>
              </w:rPr>
              <w:t xml:space="preserve">IT skills with knowledge of Word, Excel, </w:t>
            </w:r>
            <w:proofErr w:type="gramStart"/>
            <w:r w:rsidRPr="00F13DD2">
              <w:rPr>
                <w:rFonts w:ascii="Arial" w:hAnsi="Arial" w:cs="Arial"/>
                <w:sz w:val="22"/>
                <w:szCs w:val="22"/>
              </w:rPr>
              <w:t>Outlook</w:t>
            </w:r>
            <w:proofErr w:type="gramEnd"/>
            <w:r w:rsidRPr="00F13DD2">
              <w:rPr>
                <w:rFonts w:ascii="Arial" w:hAnsi="Arial" w:cs="Arial"/>
                <w:sz w:val="22"/>
                <w:szCs w:val="22"/>
              </w:rPr>
              <w:t xml:space="preserve"> and Internet</w:t>
            </w:r>
          </w:p>
        </w:tc>
        <w:tc>
          <w:tcPr>
            <w:tcW w:w="1262" w:type="dxa"/>
          </w:tcPr>
          <w:p w14:paraId="700B11F3" w14:textId="77777777" w:rsidR="00665540" w:rsidRPr="00F13DD2" w:rsidRDefault="00665540" w:rsidP="00C671DD">
            <w:pPr>
              <w:pStyle w:val="BodyTextIndent"/>
              <w:tabs>
                <w:tab w:val="left" w:pos="2565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DD2">
              <w:rPr>
                <w:rFonts w:ascii="Arial" w:hAnsi="Arial" w:cs="Arial"/>
                <w:sz w:val="22"/>
                <w:szCs w:val="22"/>
              </w:rPr>
              <w:t>●</w:t>
            </w:r>
          </w:p>
        </w:tc>
        <w:tc>
          <w:tcPr>
            <w:tcW w:w="1207" w:type="dxa"/>
          </w:tcPr>
          <w:p w14:paraId="73BC8B30" w14:textId="77777777" w:rsidR="00665540" w:rsidRPr="00F13DD2" w:rsidRDefault="00665540" w:rsidP="00C671DD">
            <w:pPr>
              <w:pStyle w:val="BodyTextIndent"/>
              <w:tabs>
                <w:tab w:val="left" w:pos="2565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540" w:rsidRPr="00F13DD2" w14:paraId="5B36D0CA" w14:textId="77777777" w:rsidTr="00C671DD"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695553" w14:textId="77777777" w:rsidR="00665540" w:rsidRPr="00F13DD2" w:rsidRDefault="00665540" w:rsidP="00C671DD">
            <w:pPr>
              <w:pStyle w:val="BodyTextIndent"/>
              <w:tabs>
                <w:tab w:val="left" w:pos="2565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FB3182" w14:textId="77777777" w:rsidR="00665540" w:rsidRPr="00F13DD2" w:rsidRDefault="00665540" w:rsidP="00C671DD">
            <w:pPr>
              <w:pStyle w:val="BodyTextIndent"/>
              <w:tabs>
                <w:tab w:val="left" w:pos="2565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738B1" w14:textId="77777777" w:rsidR="00665540" w:rsidRPr="00F13DD2" w:rsidRDefault="00665540" w:rsidP="00C671DD">
            <w:pPr>
              <w:pStyle w:val="BodyTextIndent"/>
              <w:tabs>
                <w:tab w:val="left" w:pos="2565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540" w:rsidRPr="00F13DD2" w14:paraId="174BE87E" w14:textId="77777777" w:rsidTr="00C671DD">
        <w:tc>
          <w:tcPr>
            <w:tcW w:w="6733" w:type="dxa"/>
            <w:tcBorders>
              <w:top w:val="single" w:sz="4" w:space="0" w:color="auto"/>
              <w:right w:val="single" w:sz="4" w:space="0" w:color="auto"/>
            </w:tcBorders>
          </w:tcPr>
          <w:p w14:paraId="60F4C433" w14:textId="77777777" w:rsidR="00665540" w:rsidRPr="00F13DD2" w:rsidRDefault="00665540" w:rsidP="00C671DD">
            <w:pPr>
              <w:pStyle w:val="BodyTextIndent"/>
              <w:tabs>
                <w:tab w:val="left" w:pos="2565"/>
              </w:tabs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F13DD2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17CB2B" w14:textId="77777777" w:rsidR="00665540" w:rsidRPr="00F13DD2" w:rsidRDefault="00665540" w:rsidP="00C671DD">
            <w:pPr>
              <w:pStyle w:val="BodyTextIndent"/>
              <w:tabs>
                <w:tab w:val="left" w:pos="2565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</w:tcBorders>
          </w:tcPr>
          <w:p w14:paraId="10DA0704" w14:textId="77777777" w:rsidR="00665540" w:rsidRPr="00F13DD2" w:rsidRDefault="00665540" w:rsidP="00C671DD">
            <w:pPr>
              <w:pStyle w:val="BodyTextIndent"/>
              <w:tabs>
                <w:tab w:val="left" w:pos="2565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540" w:rsidRPr="00F13DD2" w14:paraId="26BA468D" w14:textId="77777777" w:rsidTr="00C671DD">
        <w:tc>
          <w:tcPr>
            <w:tcW w:w="6733" w:type="dxa"/>
          </w:tcPr>
          <w:p w14:paraId="5622DA8D" w14:textId="1E16AC3C" w:rsidR="00665540" w:rsidRPr="00F13DD2" w:rsidRDefault="000F0AFE" w:rsidP="00C671DD">
            <w:pPr>
              <w:pStyle w:val="BodyTextIndent"/>
              <w:tabs>
                <w:tab w:val="left" w:pos="2565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Minimum three years’ </w:t>
            </w:r>
            <w:r w:rsidR="0090736A" w:rsidRPr="0005797F">
              <w:rPr>
                <w:rFonts w:ascii="Arial" w:hAnsi="Arial" w:cs="Arial"/>
                <w:sz w:val="22"/>
                <w:szCs w:val="22"/>
              </w:rPr>
              <w:t>experience working</w:t>
            </w:r>
            <w:r w:rsidR="00665540" w:rsidRPr="00F13DD2">
              <w:rPr>
                <w:rFonts w:ascii="Arial" w:hAnsi="Arial" w:cs="Arial"/>
                <w:sz w:val="22"/>
                <w:szCs w:val="22"/>
              </w:rPr>
              <w:t xml:space="preserve"> within </w:t>
            </w:r>
            <w:r w:rsidR="00491AF4">
              <w:rPr>
                <w:rFonts w:ascii="Arial" w:hAnsi="Arial" w:cs="Arial"/>
                <w:sz w:val="22"/>
                <w:szCs w:val="22"/>
              </w:rPr>
              <w:t>a fundraising</w:t>
            </w:r>
            <w:r w:rsidR="0090736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="0090736A">
              <w:rPr>
                <w:rFonts w:ascii="Arial" w:hAnsi="Arial" w:cs="Arial"/>
                <w:sz w:val="22"/>
                <w:szCs w:val="22"/>
              </w:rPr>
              <w:t>sales</w:t>
            </w:r>
            <w:proofErr w:type="gramEnd"/>
            <w:r w:rsidR="0090736A">
              <w:rPr>
                <w:rFonts w:ascii="Arial" w:hAnsi="Arial" w:cs="Arial"/>
                <w:sz w:val="22"/>
                <w:szCs w:val="22"/>
              </w:rPr>
              <w:t xml:space="preserve"> or other transferable role</w:t>
            </w:r>
            <w:r w:rsidR="00491AF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12273695" w14:textId="77777777" w:rsidR="00665540" w:rsidRPr="00F13DD2" w:rsidRDefault="00665540" w:rsidP="00C671DD">
            <w:pPr>
              <w:pStyle w:val="BodyTextIndent"/>
              <w:tabs>
                <w:tab w:val="left" w:pos="2565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DD2">
              <w:rPr>
                <w:rFonts w:ascii="Arial" w:hAnsi="Arial" w:cs="Arial"/>
                <w:sz w:val="22"/>
                <w:szCs w:val="22"/>
              </w:rPr>
              <w:t>●</w:t>
            </w:r>
          </w:p>
        </w:tc>
        <w:tc>
          <w:tcPr>
            <w:tcW w:w="1207" w:type="dxa"/>
          </w:tcPr>
          <w:p w14:paraId="0565A010" w14:textId="77777777" w:rsidR="00665540" w:rsidRPr="00F13DD2" w:rsidRDefault="00665540" w:rsidP="00C671DD">
            <w:pPr>
              <w:pStyle w:val="BodyTextIndent"/>
              <w:tabs>
                <w:tab w:val="left" w:pos="2565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540" w:rsidRPr="00F13DD2" w14:paraId="7EDEC26C" w14:textId="77777777" w:rsidTr="00C671DD">
        <w:tc>
          <w:tcPr>
            <w:tcW w:w="6733" w:type="dxa"/>
          </w:tcPr>
          <w:p w14:paraId="533166AA" w14:textId="77777777" w:rsidR="00665540" w:rsidRPr="00F13DD2" w:rsidRDefault="00665540" w:rsidP="00C671DD">
            <w:pPr>
              <w:pStyle w:val="BodyTextIndent"/>
              <w:tabs>
                <w:tab w:val="left" w:pos="2565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F13DD2">
              <w:rPr>
                <w:rFonts w:ascii="Arial" w:hAnsi="Arial" w:cs="Arial"/>
                <w:sz w:val="22"/>
                <w:szCs w:val="22"/>
              </w:rPr>
              <w:t xml:space="preserve">Experience of using databases such as Raiser’s Edge </w:t>
            </w:r>
          </w:p>
        </w:tc>
        <w:tc>
          <w:tcPr>
            <w:tcW w:w="1262" w:type="dxa"/>
          </w:tcPr>
          <w:p w14:paraId="293C60A0" w14:textId="18BD5DE5" w:rsidR="00665540" w:rsidRPr="00F13DD2" w:rsidRDefault="00665540" w:rsidP="00C671DD">
            <w:pPr>
              <w:pStyle w:val="BodyTextIndent"/>
              <w:tabs>
                <w:tab w:val="left" w:pos="2565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</w:tcPr>
          <w:p w14:paraId="0C539DF0" w14:textId="52E43B22" w:rsidR="00665540" w:rsidRPr="00F13DD2" w:rsidRDefault="00BA0C88" w:rsidP="00C671DD">
            <w:pPr>
              <w:pStyle w:val="BodyTextIndent"/>
              <w:tabs>
                <w:tab w:val="left" w:pos="2565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DD2">
              <w:rPr>
                <w:rFonts w:ascii="Arial" w:hAnsi="Arial" w:cs="Arial"/>
                <w:sz w:val="22"/>
                <w:szCs w:val="22"/>
              </w:rPr>
              <w:t>●</w:t>
            </w:r>
          </w:p>
        </w:tc>
      </w:tr>
      <w:tr w:rsidR="00665540" w:rsidRPr="00F13DD2" w14:paraId="10BA8813" w14:textId="77777777" w:rsidTr="00C671DD">
        <w:tc>
          <w:tcPr>
            <w:tcW w:w="6733" w:type="dxa"/>
          </w:tcPr>
          <w:p w14:paraId="42D598F4" w14:textId="5B492319" w:rsidR="00665540" w:rsidRPr="00F13DD2" w:rsidRDefault="00665540" w:rsidP="00C671DD">
            <w:pPr>
              <w:pStyle w:val="BodyTextIndent"/>
              <w:tabs>
                <w:tab w:val="left" w:pos="2565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F13DD2">
              <w:rPr>
                <w:rFonts w:ascii="Arial" w:hAnsi="Arial" w:cs="Arial"/>
                <w:sz w:val="22"/>
                <w:szCs w:val="22"/>
              </w:rPr>
              <w:t>Proven ability to manage own tim</w:t>
            </w:r>
            <w:r w:rsidR="00E14BD0">
              <w:rPr>
                <w:rFonts w:ascii="Arial" w:hAnsi="Arial" w:cs="Arial"/>
                <w:sz w:val="22"/>
                <w:szCs w:val="22"/>
              </w:rPr>
              <w:t>e, workload</w:t>
            </w:r>
            <w:r w:rsidR="00DF573F">
              <w:rPr>
                <w:rFonts w:ascii="Arial" w:hAnsi="Arial" w:cs="Arial"/>
                <w:sz w:val="22"/>
                <w:szCs w:val="22"/>
              </w:rPr>
              <w:t>,</w:t>
            </w:r>
            <w:r w:rsidR="00E14BD0">
              <w:rPr>
                <w:rFonts w:ascii="Arial" w:hAnsi="Arial" w:cs="Arial"/>
                <w:sz w:val="22"/>
                <w:szCs w:val="22"/>
              </w:rPr>
              <w:t xml:space="preserve"> and meet deadlines</w:t>
            </w:r>
          </w:p>
        </w:tc>
        <w:tc>
          <w:tcPr>
            <w:tcW w:w="1262" w:type="dxa"/>
          </w:tcPr>
          <w:p w14:paraId="17599BE4" w14:textId="77777777" w:rsidR="00665540" w:rsidRPr="00F13DD2" w:rsidRDefault="00665540" w:rsidP="00C671DD">
            <w:pPr>
              <w:pStyle w:val="BodyTextIndent"/>
              <w:tabs>
                <w:tab w:val="left" w:pos="2565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DD2">
              <w:rPr>
                <w:rFonts w:ascii="Arial" w:hAnsi="Arial" w:cs="Arial"/>
                <w:sz w:val="22"/>
                <w:szCs w:val="22"/>
              </w:rPr>
              <w:t>●</w:t>
            </w:r>
          </w:p>
        </w:tc>
        <w:tc>
          <w:tcPr>
            <w:tcW w:w="1207" w:type="dxa"/>
          </w:tcPr>
          <w:p w14:paraId="63BE25BC" w14:textId="77777777" w:rsidR="00665540" w:rsidRPr="00F13DD2" w:rsidRDefault="00665540" w:rsidP="00C671DD">
            <w:pPr>
              <w:pStyle w:val="BodyTextIndent"/>
              <w:tabs>
                <w:tab w:val="left" w:pos="2565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540" w:rsidRPr="00F13DD2" w14:paraId="665CC8AA" w14:textId="77777777" w:rsidTr="00C671DD">
        <w:tc>
          <w:tcPr>
            <w:tcW w:w="6733" w:type="dxa"/>
          </w:tcPr>
          <w:p w14:paraId="5F02EE28" w14:textId="03B05E80" w:rsidR="00665540" w:rsidRPr="00F13DD2" w:rsidRDefault="00B37046" w:rsidP="00C671DD">
            <w:pPr>
              <w:pStyle w:val="BodyTextIndent"/>
              <w:tabs>
                <w:tab w:val="left" w:pos="2565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Effective </w:t>
            </w:r>
            <w:r w:rsidR="00DF0D2B">
              <w:rPr>
                <w:rFonts w:ascii="Arial" w:hAnsi="Arial" w:cs="Arial"/>
                <w:sz w:val="22"/>
                <w:szCs w:val="22"/>
              </w:rPr>
              <w:t xml:space="preserve">and engaging </w:t>
            </w:r>
            <w:r w:rsidR="00665540" w:rsidRPr="00F13DD2">
              <w:rPr>
                <w:rFonts w:ascii="Arial" w:hAnsi="Arial" w:cs="Arial"/>
                <w:sz w:val="22"/>
                <w:szCs w:val="22"/>
              </w:rPr>
              <w:t>writing and communication skills</w:t>
            </w:r>
          </w:p>
        </w:tc>
        <w:tc>
          <w:tcPr>
            <w:tcW w:w="1262" w:type="dxa"/>
          </w:tcPr>
          <w:p w14:paraId="0E7769A6" w14:textId="77777777" w:rsidR="00665540" w:rsidRPr="00F13DD2" w:rsidRDefault="00665540" w:rsidP="00C671DD">
            <w:pPr>
              <w:pStyle w:val="BodyTextIndent"/>
              <w:tabs>
                <w:tab w:val="left" w:pos="2565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DD2">
              <w:rPr>
                <w:rFonts w:ascii="Arial" w:hAnsi="Arial" w:cs="Arial"/>
                <w:sz w:val="22"/>
                <w:szCs w:val="22"/>
              </w:rPr>
              <w:t>●</w:t>
            </w:r>
          </w:p>
        </w:tc>
        <w:tc>
          <w:tcPr>
            <w:tcW w:w="1207" w:type="dxa"/>
          </w:tcPr>
          <w:p w14:paraId="161CB51D" w14:textId="77777777" w:rsidR="00665540" w:rsidRPr="00F13DD2" w:rsidRDefault="00665540" w:rsidP="00C671DD">
            <w:pPr>
              <w:pStyle w:val="BodyTextIndent"/>
              <w:tabs>
                <w:tab w:val="left" w:pos="2565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018" w:rsidRPr="00F13DD2" w14:paraId="3F2A4C15" w14:textId="77777777" w:rsidTr="00C671DD">
        <w:tc>
          <w:tcPr>
            <w:tcW w:w="6733" w:type="dxa"/>
          </w:tcPr>
          <w:p w14:paraId="4ED92063" w14:textId="53F1021A" w:rsidR="00315018" w:rsidRPr="00F13DD2" w:rsidDel="00B37046" w:rsidRDefault="00315018" w:rsidP="00315018">
            <w:pPr>
              <w:pStyle w:val="BodyTextIndent"/>
              <w:tabs>
                <w:tab w:val="left" w:pos="2565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05797F">
              <w:rPr>
                <w:rFonts w:ascii="Arial" w:hAnsi="Arial" w:cs="Arial"/>
                <w:sz w:val="22"/>
                <w:szCs w:val="22"/>
              </w:rPr>
              <w:t>Experience of undertaking research to identif</w:t>
            </w:r>
            <w:r>
              <w:rPr>
                <w:rFonts w:ascii="Arial" w:hAnsi="Arial" w:cs="Arial"/>
                <w:sz w:val="22"/>
                <w:szCs w:val="22"/>
              </w:rPr>
              <w:t>y new opportunities as well as maintaining successful stakeholder</w:t>
            </w:r>
            <w:r w:rsidRPr="0005797F">
              <w:rPr>
                <w:rFonts w:ascii="Arial" w:hAnsi="Arial" w:cs="Arial"/>
                <w:sz w:val="22"/>
                <w:szCs w:val="22"/>
              </w:rPr>
              <w:t xml:space="preserve"> relationships</w:t>
            </w:r>
          </w:p>
        </w:tc>
        <w:tc>
          <w:tcPr>
            <w:tcW w:w="1262" w:type="dxa"/>
          </w:tcPr>
          <w:p w14:paraId="7ABC48D6" w14:textId="5C7C890B" w:rsidR="00315018" w:rsidRPr="00F13DD2" w:rsidRDefault="00315018" w:rsidP="00315018">
            <w:pPr>
              <w:pStyle w:val="BodyTextIndent"/>
              <w:tabs>
                <w:tab w:val="left" w:pos="2565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97F">
              <w:rPr>
                <w:rFonts w:ascii="Arial" w:hAnsi="Arial" w:cs="Arial"/>
                <w:sz w:val="22"/>
                <w:szCs w:val="22"/>
              </w:rPr>
              <w:t>●</w:t>
            </w:r>
          </w:p>
        </w:tc>
        <w:tc>
          <w:tcPr>
            <w:tcW w:w="1207" w:type="dxa"/>
          </w:tcPr>
          <w:p w14:paraId="2443268A" w14:textId="77777777" w:rsidR="00315018" w:rsidRPr="00F13DD2" w:rsidRDefault="00315018" w:rsidP="00315018">
            <w:pPr>
              <w:pStyle w:val="BodyTextIndent"/>
              <w:tabs>
                <w:tab w:val="left" w:pos="2565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018" w:rsidRPr="00F13DD2" w14:paraId="39640AE9" w14:textId="77777777" w:rsidTr="00C671DD"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B2CC35" w14:textId="77777777" w:rsidR="00315018" w:rsidRPr="00F13DD2" w:rsidRDefault="00315018" w:rsidP="00315018">
            <w:pPr>
              <w:pStyle w:val="BodyTextIndent"/>
              <w:tabs>
                <w:tab w:val="left" w:pos="2565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0F495" w14:textId="77777777" w:rsidR="00315018" w:rsidRPr="00F13DD2" w:rsidRDefault="00315018" w:rsidP="00315018">
            <w:pPr>
              <w:pStyle w:val="BodyTextIndent"/>
              <w:tabs>
                <w:tab w:val="left" w:pos="2565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3BE2F" w14:textId="77777777" w:rsidR="00315018" w:rsidRPr="00F13DD2" w:rsidRDefault="00315018" w:rsidP="00315018">
            <w:pPr>
              <w:pStyle w:val="BodyTextIndent"/>
              <w:tabs>
                <w:tab w:val="left" w:pos="2565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018" w:rsidRPr="00F13DD2" w14:paraId="7EF2785F" w14:textId="77777777" w:rsidTr="00C671DD">
        <w:tc>
          <w:tcPr>
            <w:tcW w:w="6733" w:type="dxa"/>
            <w:tcBorders>
              <w:top w:val="single" w:sz="4" w:space="0" w:color="auto"/>
              <w:right w:val="single" w:sz="4" w:space="0" w:color="auto"/>
            </w:tcBorders>
          </w:tcPr>
          <w:p w14:paraId="4E034D75" w14:textId="77777777" w:rsidR="00315018" w:rsidRPr="00F13DD2" w:rsidRDefault="00315018" w:rsidP="00315018">
            <w:pPr>
              <w:pStyle w:val="BodyTextIndent"/>
              <w:tabs>
                <w:tab w:val="left" w:pos="2565"/>
              </w:tabs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F13DD2">
              <w:rPr>
                <w:rFonts w:ascii="Arial" w:hAnsi="Arial" w:cs="Arial"/>
                <w:b/>
                <w:sz w:val="22"/>
                <w:szCs w:val="22"/>
              </w:rPr>
              <w:t>Traits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BF5FE9" w14:textId="77777777" w:rsidR="00315018" w:rsidRPr="00F13DD2" w:rsidRDefault="00315018" w:rsidP="00315018">
            <w:pPr>
              <w:pStyle w:val="BodyTextIndent"/>
              <w:tabs>
                <w:tab w:val="left" w:pos="2565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</w:tcBorders>
          </w:tcPr>
          <w:p w14:paraId="1BCF68C1" w14:textId="77777777" w:rsidR="00315018" w:rsidRPr="00F13DD2" w:rsidRDefault="00315018" w:rsidP="00315018">
            <w:pPr>
              <w:pStyle w:val="BodyTextIndent"/>
              <w:tabs>
                <w:tab w:val="left" w:pos="2565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018" w:rsidRPr="00F13DD2" w14:paraId="5B91E869" w14:textId="77777777" w:rsidTr="00C671DD">
        <w:tc>
          <w:tcPr>
            <w:tcW w:w="6733" w:type="dxa"/>
          </w:tcPr>
          <w:p w14:paraId="3700C08F" w14:textId="2D5E1791" w:rsidR="00315018" w:rsidRPr="00F13DD2" w:rsidRDefault="00315018" w:rsidP="00315018">
            <w:pPr>
              <w:pStyle w:val="BodyTextIndent"/>
              <w:tabs>
                <w:tab w:val="left" w:pos="2565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F13DD2">
              <w:rPr>
                <w:rFonts w:ascii="Arial" w:hAnsi="Arial" w:cs="Arial"/>
                <w:sz w:val="22"/>
                <w:szCs w:val="22"/>
              </w:rPr>
              <w:t xml:space="preserve">A passion for </w:t>
            </w:r>
            <w:r w:rsidR="00983D91">
              <w:rPr>
                <w:rFonts w:ascii="Arial" w:hAnsi="Arial" w:cs="Arial"/>
                <w:sz w:val="22"/>
                <w:szCs w:val="22"/>
              </w:rPr>
              <w:t>Blesma</w:t>
            </w:r>
            <w:r w:rsidR="00983D91" w:rsidRPr="00F13DD2">
              <w:rPr>
                <w:rFonts w:ascii="Arial" w:hAnsi="Arial" w:cs="Arial"/>
                <w:sz w:val="22"/>
                <w:szCs w:val="22"/>
              </w:rPr>
              <w:t xml:space="preserve">’s </w:t>
            </w:r>
            <w:r w:rsidRPr="00F13DD2">
              <w:rPr>
                <w:rFonts w:ascii="Arial" w:hAnsi="Arial" w:cs="Arial"/>
                <w:sz w:val="22"/>
                <w:szCs w:val="22"/>
              </w:rPr>
              <w:t>cause and work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32E80518" w14:textId="3B1EE480" w:rsidR="00315018" w:rsidRPr="00F13DD2" w:rsidRDefault="00DA7AE1" w:rsidP="00315018">
            <w:pPr>
              <w:pStyle w:val="BodyTextIndent"/>
              <w:tabs>
                <w:tab w:val="left" w:pos="2565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DD2">
              <w:rPr>
                <w:rFonts w:ascii="Arial" w:hAnsi="Arial" w:cs="Arial"/>
                <w:sz w:val="22"/>
                <w:szCs w:val="22"/>
              </w:rPr>
              <w:t>●</w:t>
            </w:r>
          </w:p>
        </w:tc>
        <w:tc>
          <w:tcPr>
            <w:tcW w:w="1207" w:type="dxa"/>
          </w:tcPr>
          <w:p w14:paraId="0A1826B7" w14:textId="3FB009BD" w:rsidR="00315018" w:rsidRPr="00F13DD2" w:rsidRDefault="00315018" w:rsidP="00315018">
            <w:pPr>
              <w:pStyle w:val="BodyTextIndent"/>
              <w:tabs>
                <w:tab w:val="left" w:pos="2565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018" w:rsidRPr="00F13DD2" w14:paraId="5FD6E569" w14:textId="77777777" w:rsidTr="00C671DD">
        <w:tc>
          <w:tcPr>
            <w:tcW w:w="6733" w:type="dxa"/>
          </w:tcPr>
          <w:p w14:paraId="078DEB40" w14:textId="77777777" w:rsidR="00315018" w:rsidRPr="00F13DD2" w:rsidRDefault="00315018" w:rsidP="00315018">
            <w:pPr>
              <w:pStyle w:val="BodyTextIndent"/>
              <w:tabs>
                <w:tab w:val="left" w:pos="2565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F13DD2">
              <w:rPr>
                <w:rFonts w:ascii="Arial" w:hAnsi="Arial" w:cs="Arial"/>
                <w:sz w:val="22"/>
                <w:szCs w:val="22"/>
              </w:rPr>
              <w:t>A desire to grow and develop your skills</w:t>
            </w:r>
          </w:p>
        </w:tc>
        <w:tc>
          <w:tcPr>
            <w:tcW w:w="1262" w:type="dxa"/>
          </w:tcPr>
          <w:p w14:paraId="6A86A753" w14:textId="77777777" w:rsidR="00315018" w:rsidRPr="00F13DD2" w:rsidRDefault="00315018" w:rsidP="00315018">
            <w:pPr>
              <w:pStyle w:val="BodyTextIndent"/>
              <w:tabs>
                <w:tab w:val="left" w:pos="2565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DD2">
              <w:rPr>
                <w:rFonts w:ascii="Arial" w:hAnsi="Arial" w:cs="Arial"/>
                <w:sz w:val="22"/>
                <w:szCs w:val="22"/>
              </w:rPr>
              <w:t>●</w:t>
            </w:r>
          </w:p>
        </w:tc>
        <w:tc>
          <w:tcPr>
            <w:tcW w:w="1207" w:type="dxa"/>
          </w:tcPr>
          <w:p w14:paraId="4ACE1A61" w14:textId="77777777" w:rsidR="00315018" w:rsidRPr="00F13DD2" w:rsidRDefault="00315018" w:rsidP="00315018">
            <w:pPr>
              <w:pStyle w:val="BodyTextIndent"/>
              <w:tabs>
                <w:tab w:val="left" w:pos="2565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018" w:rsidRPr="00F13DD2" w14:paraId="7FEAB69D" w14:textId="77777777" w:rsidTr="00C671DD">
        <w:tc>
          <w:tcPr>
            <w:tcW w:w="6733" w:type="dxa"/>
          </w:tcPr>
          <w:p w14:paraId="522BD5BE" w14:textId="77777777" w:rsidR="00315018" w:rsidRPr="00F13DD2" w:rsidRDefault="00315018" w:rsidP="0031501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13DD2">
              <w:rPr>
                <w:rFonts w:ascii="Arial" w:hAnsi="Arial" w:cs="Arial"/>
                <w:sz w:val="22"/>
                <w:szCs w:val="22"/>
                <w:lang w:eastAsia="en-GB"/>
              </w:rPr>
              <w:t>A team player with a confident manner; a professional, flexible, positive person</w:t>
            </w:r>
          </w:p>
        </w:tc>
        <w:tc>
          <w:tcPr>
            <w:tcW w:w="1262" w:type="dxa"/>
          </w:tcPr>
          <w:p w14:paraId="76B3C9BD" w14:textId="77777777" w:rsidR="00315018" w:rsidRPr="00F13DD2" w:rsidRDefault="00315018" w:rsidP="00315018">
            <w:pPr>
              <w:pStyle w:val="BodyTextIndent"/>
              <w:tabs>
                <w:tab w:val="left" w:pos="2565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DD2">
              <w:rPr>
                <w:rFonts w:ascii="Arial" w:hAnsi="Arial" w:cs="Arial"/>
                <w:sz w:val="22"/>
                <w:szCs w:val="22"/>
              </w:rPr>
              <w:t>●</w:t>
            </w:r>
          </w:p>
        </w:tc>
        <w:tc>
          <w:tcPr>
            <w:tcW w:w="1207" w:type="dxa"/>
          </w:tcPr>
          <w:p w14:paraId="6A4F5131" w14:textId="77777777" w:rsidR="00315018" w:rsidRPr="00F13DD2" w:rsidRDefault="00315018" w:rsidP="00315018">
            <w:pPr>
              <w:pStyle w:val="BodyTextIndent"/>
              <w:tabs>
                <w:tab w:val="left" w:pos="2565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5D48" w:rsidRPr="00F13DD2" w14:paraId="43A3D9C0" w14:textId="77777777" w:rsidTr="00C671DD">
        <w:tc>
          <w:tcPr>
            <w:tcW w:w="6733" w:type="dxa"/>
          </w:tcPr>
          <w:p w14:paraId="38EA7DF2" w14:textId="0D500698" w:rsidR="00AD5D48" w:rsidRPr="00F13DD2" w:rsidRDefault="00AD5D48" w:rsidP="00AD5D4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Tenacity, drive, determination</w:t>
            </w:r>
          </w:p>
        </w:tc>
        <w:tc>
          <w:tcPr>
            <w:tcW w:w="1262" w:type="dxa"/>
          </w:tcPr>
          <w:p w14:paraId="16EE8269" w14:textId="52199BBB" w:rsidR="00AD5D48" w:rsidRPr="00F13DD2" w:rsidRDefault="00AD5D48" w:rsidP="00AD5D48">
            <w:pPr>
              <w:pStyle w:val="BodyTextIndent"/>
              <w:tabs>
                <w:tab w:val="left" w:pos="2565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97F">
              <w:rPr>
                <w:rFonts w:ascii="Arial" w:hAnsi="Arial" w:cs="Arial"/>
                <w:sz w:val="22"/>
                <w:szCs w:val="22"/>
              </w:rPr>
              <w:t>●</w:t>
            </w:r>
          </w:p>
        </w:tc>
        <w:tc>
          <w:tcPr>
            <w:tcW w:w="1207" w:type="dxa"/>
          </w:tcPr>
          <w:p w14:paraId="570DB349" w14:textId="77777777" w:rsidR="00AD5D48" w:rsidRPr="00F13DD2" w:rsidRDefault="00AD5D48" w:rsidP="00AD5D48">
            <w:pPr>
              <w:pStyle w:val="BodyTextIndent"/>
              <w:tabs>
                <w:tab w:val="left" w:pos="2565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5D48" w:rsidRPr="00F13DD2" w14:paraId="20CDD873" w14:textId="77777777" w:rsidTr="00C671DD">
        <w:tc>
          <w:tcPr>
            <w:tcW w:w="6733" w:type="dxa"/>
          </w:tcPr>
          <w:p w14:paraId="6A6CA1DD" w14:textId="77777777" w:rsidR="00AD5D48" w:rsidRPr="00F13DD2" w:rsidRDefault="00AD5D48" w:rsidP="00AD5D4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13DD2">
              <w:rPr>
                <w:rFonts w:ascii="Arial" w:hAnsi="Arial" w:cs="Arial"/>
                <w:sz w:val="22"/>
                <w:szCs w:val="22"/>
                <w:lang w:eastAsia="en-GB"/>
              </w:rPr>
              <w:t>Close attention to detail</w:t>
            </w:r>
          </w:p>
        </w:tc>
        <w:tc>
          <w:tcPr>
            <w:tcW w:w="1262" w:type="dxa"/>
          </w:tcPr>
          <w:p w14:paraId="648A8CCD" w14:textId="77777777" w:rsidR="00AD5D48" w:rsidRPr="00F13DD2" w:rsidRDefault="00AD5D48" w:rsidP="00AD5D48">
            <w:pPr>
              <w:pStyle w:val="BodyTextIndent"/>
              <w:tabs>
                <w:tab w:val="left" w:pos="2565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DD2">
              <w:rPr>
                <w:rFonts w:ascii="Arial" w:hAnsi="Arial" w:cs="Arial"/>
                <w:sz w:val="22"/>
                <w:szCs w:val="22"/>
              </w:rPr>
              <w:t>●</w:t>
            </w:r>
          </w:p>
        </w:tc>
        <w:tc>
          <w:tcPr>
            <w:tcW w:w="1207" w:type="dxa"/>
          </w:tcPr>
          <w:p w14:paraId="3248756E" w14:textId="77777777" w:rsidR="00AD5D48" w:rsidRPr="00F13DD2" w:rsidRDefault="00AD5D48" w:rsidP="00AD5D48">
            <w:pPr>
              <w:pStyle w:val="BodyTextIndent"/>
              <w:tabs>
                <w:tab w:val="left" w:pos="2565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F5854D" w14:textId="77777777" w:rsidR="00665540" w:rsidRPr="00F13DD2" w:rsidRDefault="00665540" w:rsidP="00665540">
      <w:pPr>
        <w:pStyle w:val="BodyTextIndent"/>
        <w:tabs>
          <w:tab w:val="left" w:pos="2565"/>
        </w:tabs>
        <w:ind w:left="0" w:firstLine="0"/>
        <w:rPr>
          <w:rFonts w:ascii="Arial" w:hAnsi="Arial" w:cs="Arial"/>
          <w:sz w:val="22"/>
          <w:szCs w:val="22"/>
        </w:rPr>
      </w:pPr>
    </w:p>
    <w:p w14:paraId="38D32D9B" w14:textId="77777777" w:rsidR="00C3149F" w:rsidRPr="0005797F" w:rsidRDefault="00C3149F" w:rsidP="007770EF">
      <w:pPr>
        <w:pStyle w:val="BodyTextIndent"/>
        <w:tabs>
          <w:tab w:val="left" w:pos="2565"/>
        </w:tabs>
        <w:ind w:left="58" w:firstLine="0"/>
        <w:rPr>
          <w:rFonts w:ascii="Arial" w:hAnsi="Arial" w:cs="Arial"/>
          <w:sz w:val="22"/>
          <w:szCs w:val="22"/>
        </w:rPr>
      </w:pPr>
    </w:p>
    <w:p w14:paraId="13096EEA" w14:textId="77777777" w:rsidR="007770EF" w:rsidRPr="0005797F" w:rsidRDefault="007770EF" w:rsidP="007770EF">
      <w:pPr>
        <w:pStyle w:val="BodyTextIndent"/>
        <w:tabs>
          <w:tab w:val="left" w:pos="2565"/>
        </w:tabs>
        <w:ind w:left="58" w:firstLine="0"/>
        <w:rPr>
          <w:rFonts w:ascii="Arial" w:hAnsi="Arial" w:cs="Arial"/>
          <w:sz w:val="22"/>
          <w:szCs w:val="22"/>
        </w:rPr>
      </w:pPr>
    </w:p>
    <w:sectPr w:rsidR="007770EF" w:rsidRPr="0005797F" w:rsidSect="00A43EDC">
      <w:footerReference w:type="even" r:id="rId9"/>
      <w:pgSz w:w="11906" w:h="16838" w:code="9"/>
      <w:pgMar w:top="1080" w:right="1304" w:bottom="864" w:left="11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D8FDD" w14:textId="77777777" w:rsidR="00B81CB9" w:rsidRDefault="00B81CB9">
      <w:r>
        <w:separator/>
      </w:r>
    </w:p>
  </w:endnote>
  <w:endnote w:type="continuationSeparator" w:id="0">
    <w:p w14:paraId="3EE8B7D8" w14:textId="77777777" w:rsidR="00B81CB9" w:rsidRDefault="00B8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0995E" w14:textId="77777777" w:rsidR="00381D2A" w:rsidRDefault="00CD7A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81D2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A872DB" w14:textId="77777777" w:rsidR="00381D2A" w:rsidRDefault="00381D2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752D5" w14:textId="77777777" w:rsidR="00B81CB9" w:rsidRDefault="00B81CB9">
      <w:r>
        <w:separator/>
      </w:r>
    </w:p>
  </w:footnote>
  <w:footnote w:type="continuationSeparator" w:id="0">
    <w:p w14:paraId="6D03B6ED" w14:textId="77777777" w:rsidR="00B81CB9" w:rsidRDefault="00B81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4A94"/>
    <w:multiLevelType w:val="hybridMultilevel"/>
    <w:tmpl w:val="A508D0CE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24AA54F9"/>
    <w:multiLevelType w:val="hybridMultilevel"/>
    <w:tmpl w:val="A7060F5A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5DCD4E7E"/>
    <w:multiLevelType w:val="hybridMultilevel"/>
    <w:tmpl w:val="D5E0994E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68A95F98"/>
    <w:multiLevelType w:val="hybridMultilevel"/>
    <w:tmpl w:val="844A6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E2C2D"/>
    <w:multiLevelType w:val="hybridMultilevel"/>
    <w:tmpl w:val="E48A327C"/>
    <w:lvl w:ilvl="0" w:tplc="19C29094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16"/>
    <w:rsid w:val="00000FED"/>
    <w:rsid w:val="000056C4"/>
    <w:rsid w:val="000162C1"/>
    <w:rsid w:val="0003142F"/>
    <w:rsid w:val="00036D42"/>
    <w:rsid w:val="0005797F"/>
    <w:rsid w:val="000616EB"/>
    <w:rsid w:val="000760E0"/>
    <w:rsid w:val="00086B87"/>
    <w:rsid w:val="000B7CDB"/>
    <w:rsid w:val="000F0AFE"/>
    <w:rsid w:val="00110D55"/>
    <w:rsid w:val="001152B0"/>
    <w:rsid w:val="0011636D"/>
    <w:rsid w:val="001402E3"/>
    <w:rsid w:val="00151DE8"/>
    <w:rsid w:val="001614F9"/>
    <w:rsid w:val="001716CB"/>
    <w:rsid w:val="0017465C"/>
    <w:rsid w:val="00177440"/>
    <w:rsid w:val="001953AD"/>
    <w:rsid w:val="001A3045"/>
    <w:rsid w:val="001A3E17"/>
    <w:rsid w:val="001A6883"/>
    <w:rsid w:val="001C2EDD"/>
    <w:rsid w:val="001C668E"/>
    <w:rsid w:val="001D35CD"/>
    <w:rsid w:val="001E7BF2"/>
    <w:rsid w:val="0021692A"/>
    <w:rsid w:val="00232E4C"/>
    <w:rsid w:val="002450F8"/>
    <w:rsid w:val="00263CD2"/>
    <w:rsid w:val="00273001"/>
    <w:rsid w:val="00287614"/>
    <w:rsid w:val="00295704"/>
    <w:rsid w:val="00296D19"/>
    <w:rsid w:val="002A6061"/>
    <w:rsid w:val="002A638E"/>
    <w:rsid w:val="002B376C"/>
    <w:rsid w:val="002D2010"/>
    <w:rsid w:val="003035C2"/>
    <w:rsid w:val="003064C6"/>
    <w:rsid w:val="00310F00"/>
    <w:rsid w:val="00315018"/>
    <w:rsid w:val="00323CE8"/>
    <w:rsid w:val="00330142"/>
    <w:rsid w:val="00331D82"/>
    <w:rsid w:val="00344D5D"/>
    <w:rsid w:val="00347B7B"/>
    <w:rsid w:val="00357E76"/>
    <w:rsid w:val="003750D6"/>
    <w:rsid w:val="00381D2A"/>
    <w:rsid w:val="00395504"/>
    <w:rsid w:val="00396811"/>
    <w:rsid w:val="00397397"/>
    <w:rsid w:val="003A0487"/>
    <w:rsid w:val="003A2078"/>
    <w:rsid w:val="003A720D"/>
    <w:rsid w:val="003B7411"/>
    <w:rsid w:val="003B77E5"/>
    <w:rsid w:val="003C01CC"/>
    <w:rsid w:val="0040478A"/>
    <w:rsid w:val="0041138C"/>
    <w:rsid w:val="00420BA5"/>
    <w:rsid w:val="00442543"/>
    <w:rsid w:val="00487000"/>
    <w:rsid w:val="00491AF4"/>
    <w:rsid w:val="004953CF"/>
    <w:rsid w:val="004C0623"/>
    <w:rsid w:val="004C0A77"/>
    <w:rsid w:val="004E206C"/>
    <w:rsid w:val="00512286"/>
    <w:rsid w:val="005131DA"/>
    <w:rsid w:val="00513BBA"/>
    <w:rsid w:val="005407C4"/>
    <w:rsid w:val="00560DE3"/>
    <w:rsid w:val="005731DF"/>
    <w:rsid w:val="00574155"/>
    <w:rsid w:val="005A0963"/>
    <w:rsid w:val="005A4DBC"/>
    <w:rsid w:val="005A4EBE"/>
    <w:rsid w:val="005A77A9"/>
    <w:rsid w:val="005B6A76"/>
    <w:rsid w:val="005D15AA"/>
    <w:rsid w:val="005E094B"/>
    <w:rsid w:val="005E7827"/>
    <w:rsid w:val="005F380B"/>
    <w:rsid w:val="005F7B56"/>
    <w:rsid w:val="006207FD"/>
    <w:rsid w:val="00623503"/>
    <w:rsid w:val="006277A7"/>
    <w:rsid w:val="00634FF7"/>
    <w:rsid w:val="00657033"/>
    <w:rsid w:val="00665540"/>
    <w:rsid w:val="0066664B"/>
    <w:rsid w:val="006667CC"/>
    <w:rsid w:val="006B6701"/>
    <w:rsid w:val="006B71E1"/>
    <w:rsid w:val="006E09F9"/>
    <w:rsid w:val="006F5429"/>
    <w:rsid w:val="006F6FAD"/>
    <w:rsid w:val="006F7224"/>
    <w:rsid w:val="00704E1F"/>
    <w:rsid w:val="00707082"/>
    <w:rsid w:val="00730CF6"/>
    <w:rsid w:val="00731ADB"/>
    <w:rsid w:val="007427FE"/>
    <w:rsid w:val="0074479A"/>
    <w:rsid w:val="00751AF6"/>
    <w:rsid w:val="007574C5"/>
    <w:rsid w:val="007770EF"/>
    <w:rsid w:val="0078106B"/>
    <w:rsid w:val="00786B5B"/>
    <w:rsid w:val="007A0D0C"/>
    <w:rsid w:val="007A19C7"/>
    <w:rsid w:val="007A4DB7"/>
    <w:rsid w:val="007A5CB5"/>
    <w:rsid w:val="007B70FC"/>
    <w:rsid w:val="007C178D"/>
    <w:rsid w:val="007C2298"/>
    <w:rsid w:val="007C6821"/>
    <w:rsid w:val="007E2C40"/>
    <w:rsid w:val="007F1200"/>
    <w:rsid w:val="007F520F"/>
    <w:rsid w:val="007F5B1D"/>
    <w:rsid w:val="0080769F"/>
    <w:rsid w:val="00821337"/>
    <w:rsid w:val="0082351D"/>
    <w:rsid w:val="008437E4"/>
    <w:rsid w:val="0085020D"/>
    <w:rsid w:val="00875E3A"/>
    <w:rsid w:val="008877D9"/>
    <w:rsid w:val="008944EF"/>
    <w:rsid w:val="008B0024"/>
    <w:rsid w:val="008B1896"/>
    <w:rsid w:val="008B279B"/>
    <w:rsid w:val="008C6A72"/>
    <w:rsid w:val="008D0CFB"/>
    <w:rsid w:val="008E217C"/>
    <w:rsid w:val="008E5CDA"/>
    <w:rsid w:val="008F7846"/>
    <w:rsid w:val="0090047A"/>
    <w:rsid w:val="0090736A"/>
    <w:rsid w:val="009106CE"/>
    <w:rsid w:val="00913EAD"/>
    <w:rsid w:val="00944C01"/>
    <w:rsid w:val="00947DB6"/>
    <w:rsid w:val="00953E93"/>
    <w:rsid w:val="00960D4E"/>
    <w:rsid w:val="009650DA"/>
    <w:rsid w:val="00983D91"/>
    <w:rsid w:val="00994B74"/>
    <w:rsid w:val="009A7A51"/>
    <w:rsid w:val="009C0C84"/>
    <w:rsid w:val="009C79BC"/>
    <w:rsid w:val="009E3EEA"/>
    <w:rsid w:val="00A03E7E"/>
    <w:rsid w:val="00A1615A"/>
    <w:rsid w:val="00A16912"/>
    <w:rsid w:val="00A27FB3"/>
    <w:rsid w:val="00A313D0"/>
    <w:rsid w:val="00A334D2"/>
    <w:rsid w:val="00A43EDC"/>
    <w:rsid w:val="00A7305F"/>
    <w:rsid w:val="00A8491E"/>
    <w:rsid w:val="00A84C4E"/>
    <w:rsid w:val="00A85024"/>
    <w:rsid w:val="00A94016"/>
    <w:rsid w:val="00AC4065"/>
    <w:rsid w:val="00AD5D48"/>
    <w:rsid w:val="00AE2230"/>
    <w:rsid w:val="00AF5B95"/>
    <w:rsid w:val="00B01B4D"/>
    <w:rsid w:val="00B0723E"/>
    <w:rsid w:val="00B16B48"/>
    <w:rsid w:val="00B31BE5"/>
    <w:rsid w:val="00B3492B"/>
    <w:rsid w:val="00B37046"/>
    <w:rsid w:val="00B45C3E"/>
    <w:rsid w:val="00B57B7D"/>
    <w:rsid w:val="00B667D1"/>
    <w:rsid w:val="00B75785"/>
    <w:rsid w:val="00B81CB9"/>
    <w:rsid w:val="00B82457"/>
    <w:rsid w:val="00B86226"/>
    <w:rsid w:val="00B9036E"/>
    <w:rsid w:val="00BA0C88"/>
    <w:rsid w:val="00BA2C77"/>
    <w:rsid w:val="00BA4F33"/>
    <w:rsid w:val="00BA53FD"/>
    <w:rsid w:val="00BB3097"/>
    <w:rsid w:val="00BB4527"/>
    <w:rsid w:val="00BB64C3"/>
    <w:rsid w:val="00BB7273"/>
    <w:rsid w:val="00BD385A"/>
    <w:rsid w:val="00BE6E8B"/>
    <w:rsid w:val="00BF0C41"/>
    <w:rsid w:val="00C105FE"/>
    <w:rsid w:val="00C13686"/>
    <w:rsid w:val="00C265E9"/>
    <w:rsid w:val="00C26706"/>
    <w:rsid w:val="00C3149F"/>
    <w:rsid w:val="00C32172"/>
    <w:rsid w:val="00C45CBB"/>
    <w:rsid w:val="00C47C8F"/>
    <w:rsid w:val="00C53751"/>
    <w:rsid w:val="00C57918"/>
    <w:rsid w:val="00C60BDB"/>
    <w:rsid w:val="00C63140"/>
    <w:rsid w:val="00C8437D"/>
    <w:rsid w:val="00C8609B"/>
    <w:rsid w:val="00C9257D"/>
    <w:rsid w:val="00C92C8A"/>
    <w:rsid w:val="00CB38C6"/>
    <w:rsid w:val="00CB3D87"/>
    <w:rsid w:val="00CB71F1"/>
    <w:rsid w:val="00CB790C"/>
    <w:rsid w:val="00CC2DD6"/>
    <w:rsid w:val="00CD7A7A"/>
    <w:rsid w:val="00CF32BC"/>
    <w:rsid w:val="00CF4EBA"/>
    <w:rsid w:val="00D059FE"/>
    <w:rsid w:val="00D23DCF"/>
    <w:rsid w:val="00D30A6E"/>
    <w:rsid w:val="00D3107D"/>
    <w:rsid w:val="00D326E7"/>
    <w:rsid w:val="00D40303"/>
    <w:rsid w:val="00D61E17"/>
    <w:rsid w:val="00D65802"/>
    <w:rsid w:val="00D73BEC"/>
    <w:rsid w:val="00DA0803"/>
    <w:rsid w:val="00DA7AE1"/>
    <w:rsid w:val="00DB1194"/>
    <w:rsid w:val="00DD3A84"/>
    <w:rsid w:val="00DE0382"/>
    <w:rsid w:val="00DE0D2F"/>
    <w:rsid w:val="00DF0D2B"/>
    <w:rsid w:val="00DF573F"/>
    <w:rsid w:val="00DF7FB1"/>
    <w:rsid w:val="00E04204"/>
    <w:rsid w:val="00E067A1"/>
    <w:rsid w:val="00E107B9"/>
    <w:rsid w:val="00E12405"/>
    <w:rsid w:val="00E13259"/>
    <w:rsid w:val="00E148C7"/>
    <w:rsid w:val="00E14BD0"/>
    <w:rsid w:val="00E15061"/>
    <w:rsid w:val="00E22ADA"/>
    <w:rsid w:val="00E46DA7"/>
    <w:rsid w:val="00E47AA7"/>
    <w:rsid w:val="00E553E1"/>
    <w:rsid w:val="00E565FE"/>
    <w:rsid w:val="00E74C0E"/>
    <w:rsid w:val="00EC279D"/>
    <w:rsid w:val="00EC3779"/>
    <w:rsid w:val="00EE0039"/>
    <w:rsid w:val="00EE6E20"/>
    <w:rsid w:val="00F13CD9"/>
    <w:rsid w:val="00F52CA7"/>
    <w:rsid w:val="00F64787"/>
    <w:rsid w:val="00F67D08"/>
    <w:rsid w:val="00F75D17"/>
    <w:rsid w:val="00F8264D"/>
    <w:rsid w:val="00F96825"/>
    <w:rsid w:val="00FA4AA5"/>
    <w:rsid w:val="00FA68B4"/>
    <w:rsid w:val="00FB7E3D"/>
    <w:rsid w:val="00FC3135"/>
    <w:rsid w:val="00FD32CA"/>
    <w:rsid w:val="00FD7FD8"/>
    <w:rsid w:val="00FF0552"/>
    <w:rsid w:val="00FF4C6A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DB705D5"/>
  <w15:docId w15:val="{AF901149-CE14-4098-9CD5-5C4E2372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5CD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8E5CDA"/>
    <w:pPr>
      <w:keepNext/>
      <w:outlineLvl w:val="0"/>
    </w:pPr>
    <w:rPr>
      <w:rFonts w:ascii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E5CDA"/>
    <w:pPr>
      <w:ind w:left="2880" w:hanging="2880"/>
    </w:pPr>
    <w:rPr>
      <w:rFonts w:ascii="Cambria" w:hAnsi="Cambria"/>
    </w:rPr>
  </w:style>
  <w:style w:type="paragraph" w:styleId="Footer">
    <w:name w:val="footer"/>
    <w:basedOn w:val="Normal"/>
    <w:link w:val="FooterChar"/>
    <w:uiPriority w:val="99"/>
    <w:rsid w:val="008E5CD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E5CDA"/>
  </w:style>
  <w:style w:type="paragraph" w:styleId="BodyText">
    <w:name w:val="Body Text"/>
    <w:basedOn w:val="Normal"/>
    <w:rsid w:val="008E5CDA"/>
    <w:pPr>
      <w:jc w:val="both"/>
    </w:pPr>
    <w:rPr>
      <w:rFonts w:ascii="Cambria" w:hAnsi="Cambria"/>
    </w:rPr>
  </w:style>
  <w:style w:type="paragraph" w:styleId="Header">
    <w:name w:val="header"/>
    <w:basedOn w:val="Normal"/>
    <w:rsid w:val="008E5CD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E5CD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C3779"/>
    <w:pPr>
      <w:shd w:val="clear" w:color="auto" w:fill="000080"/>
    </w:pPr>
    <w:rPr>
      <w:rFonts w:ascii="Tahoma" w:hAnsi="Tahoma" w:cs="Tahoma"/>
      <w:sz w:val="20"/>
    </w:rPr>
  </w:style>
  <w:style w:type="character" w:customStyle="1" w:styleId="thecontent">
    <w:name w:val="the_content"/>
    <w:basedOn w:val="DefaultParagraphFont"/>
    <w:rsid w:val="001C2EDD"/>
  </w:style>
  <w:style w:type="table" w:styleId="TableGrid">
    <w:name w:val="Table Grid"/>
    <w:basedOn w:val="TableNormal"/>
    <w:rsid w:val="00666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304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C2298"/>
    <w:rPr>
      <w:sz w:val="24"/>
      <w:lang w:eastAsia="en-US"/>
    </w:rPr>
  </w:style>
  <w:style w:type="character" w:customStyle="1" w:styleId="apple-converted-space">
    <w:name w:val="apple-converted-space"/>
    <w:basedOn w:val="DefaultParagraphFont"/>
    <w:rsid w:val="00381D2A"/>
  </w:style>
  <w:style w:type="character" w:styleId="CommentReference">
    <w:name w:val="annotation reference"/>
    <w:basedOn w:val="DefaultParagraphFont"/>
    <w:semiHidden/>
    <w:unhideWhenUsed/>
    <w:rsid w:val="008B00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B002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B002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B00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B002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DFFC4A1D2184D9EBFCB70513BAB74" ma:contentTypeVersion="13" ma:contentTypeDescription="Create a new document." ma:contentTypeScope="" ma:versionID="2a1999cc66ef9d1b1f74d95950ef30da">
  <xsd:schema xmlns:xsd="http://www.w3.org/2001/XMLSchema" xmlns:xs="http://www.w3.org/2001/XMLSchema" xmlns:p="http://schemas.microsoft.com/office/2006/metadata/properties" xmlns:ns2="e8ffc862-e100-4fc3-89e7-964ced8a7b6e" xmlns:ns3="7d0270b5-d291-48df-9c1b-d7357e402271" targetNamespace="http://schemas.microsoft.com/office/2006/metadata/properties" ma:root="true" ma:fieldsID="4153f6c459cffd56b1c91b3add17eaa4" ns2:_="" ns3:_="">
    <xsd:import namespace="e8ffc862-e100-4fc3-89e7-964ced8a7b6e"/>
    <xsd:import namespace="7d0270b5-d291-48df-9c1b-d7357e4022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fc862-e100-4fc3-89e7-964ced8a7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270b5-d291-48df-9c1b-d7357e4022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80FF9D-84E2-4552-A06C-DEB957BCC2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14D4DD-7E5B-48B0-B26B-014763D50002}"/>
</file>

<file path=customXml/itemProps3.xml><?xml version="1.0" encoding="utf-8"?>
<ds:datastoreItem xmlns:ds="http://schemas.openxmlformats.org/officeDocument/2006/customXml" ds:itemID="{64DA0BFD-CE3E-44E8-A422-7F3425FEDAB0}"/>
</file>

<file path=customXml/itemProps4.xml><?xml version="1.0" encoding="utf-8"?>
<ds:datastoreItem xmlns:ds="http://schemas.openxmlformats.org/officeDocument/2006/customXml" ds:itemID="{CAFD5A9B-83FD-48CC-AB23-EA35CAB56C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BRITISH LIMBLESS EX-SERVICE MENS ASSOCIATION</vt:lpstr>
    </vt:vector>
  </TitlesOfParts>
  <Company>.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LIMBLESS EX-SERVICE MENS ASSOCIATION</dc:title>
  <dc:creator>Jackie</dc:creator>
  <cp:lastModifiedBy>Martin Gwillim, HR and Facilities Manager</cp:lastModifiedBy>
  <cp:revision>2</cp:revision>
  <cp:lastPrinted>2018-02-13T10:42:00Z</cp:lastPrinted>
  <dcterms:created xsi:type="dcterms:W3CDTF">2022-01-10T10:58:00Z</dcterms:created>
  <dcterms:modified xsi:type="dcterms:W3CDTF">2022-01-10T10:58:00Z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0x010100E93DFFC4A1D2184D9EBFCB70513BAB74</vt:lpwstr>
  </property>
</Properties>
</file>