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4BB4" w14:textId="77777777" w:rsidR="00322BA7" w:rsidRDefault="00322BA7" w:rsidP="000D0459">
      <w:pPr>
        <w:spacing w:line="240" w:lineRule="auto"/>
        <w:contextualSpacing/>
        <w:rPr>
          <w:rFonts w:ascii="Arial" w:hAnsi="Arial" w:cs="Arial"/>
          <w:b/>
        </w:rPr>
      </w:pPr>
    </w:p>
    <w:p w14:paraId="52E5881F" w14:textId="5A0691B8" w:rsidR="00C22935" w:rsidRPr="00662A53" w:rsidRDefault="00F1263F" w:rsidP="00662A53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Policy </w:t>
      </w:r>
      <w:r w:rsidR="00F3310A">
        <w:rPr>
          <w:rFonts w:ascii="Arial" w:hAnsi="Arial" w:cs="Arial"/>
          <w:b/>
          <w:sz w:val="32"/>
          <w:szCs w:val="32"/>
        </w:rPr>
        <w:t>Officer</w:t>
      </w:r>
      <w:r w:rsidR="00ED3C93" w:rsidRPr="00662A53">
        <w:rPr>
          <w:rFonts w:ascii="Arial" w:hAnsi="Arial" w:cs="Arial"/>
          <w:b/>
          <w:sz w:val="32"/>
          <w:szCs w:val="32"/>
        </w:rPr>
        <w:t xml:space="preserve"> (</w:t>
      </w:r>
      <w:r w:rsidR="00AD246D">
        <w:rPr>
          <w:rFonts w:ascii="Arial" w:hAnsi="Arial" w:cs="Arial"/>
          <w:b/>
          <w:sz w:val="32"/>
          <w:szCs w:val="32"/>
        </w:rPr>
        <w:t xml:space="preserve">12 months </w:t>
      </w:r>
      <w:r w:rsidR="00ED3C93" w:rsidRPr="00662A53">
        <w:rPr>
          <w:rFonts w:ascii="Arial" w:hAnsi="Arial" w:cs="Arial"/>
          <w:b/>
          <w:sz w:val="32"/>
          <w:szCs w:val="32"/>
        </w:rPr>
        <w:t>fixed term)</w:t>
      </w:r>
    </w:p>
    <w:p w14:paraId="3125D6D3" w14:textId="77777777" w:rsidR="005E1D97" w:rsidRDefault="005E1D97" w:rsidP="000D0459">
      <w:pPr>
        <w:spacing w:line="240" w:lineRule="auto"/>
        <w:contextualSpacing/>
        <w:rPr>
          <w:rFonts w:ascii="Arial" w:hAnsi="Arial" w:cs="Arial"/>
          <w:b/>
        </w:rPr>
      </w:pPr>
    </w:p>
    <w:p w14:paraId="39AB96C5" w14:textId="77777777" w:rsidR="002862AD" w:rsidRPr="00AD4F3F" w:rsidRDefault="002862AD" w:rsidP="000D0459">
      <w:pPr>
        <w:spacing w:line="240" w:lineRule="auto"/>
        <w:contextualSpacing/>
        <w:rPr>
          <w:rFonts w:ascii="Arial" w:hAnsi="Arial" w:cs="Arial"/>
          <w:b/>
        </w:rPr>
      </w:pPr>
    </w:p>
    <w:p w14:paraId="45CAB18C" w14:textId="77777777" w:rsidR="005D0848" w:rsidRDefault="00BD7CFC" w:rsidP="000D045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b/>
          <w:sz w:val="24"/>
          <w:szCs w:val="24"/>
        </w:rPr>
        <w:t>Summary of role:</w:t>
      </w:r>
      <w:r w:rsidRPr="00662A53">
        <w:rPr>
          <w:rFonts w:ascii="Arial" w:hAnsi="Arial" w:cs="Arial"/>
          <w:sz w:val="24"/>
          <w:szCs w:val="24"/>
        </w:rPr>
        <w:t xml:space="preserve">  </w:t>
      </w:r>
    </w:p>
    <w:p w14:paraId="7E0BC70E" w14:textId="77777777" w:rsidR="005D0848" w:rsidRDefault="005D0848" w:rsidP="000D045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1374FE3" w14:textId="0A065993" w:rsidR="00BD7CFC" w:rsidRDefault="00F73CA6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73CA6">
        <w:rPr>
          <w:rFonts w:ascii="Arial" w:hAnsi="Arial" w:cs="Arial"/>
          <w:sz w:val="24"/>
          <w:szCs w:val="24"/>
        </w:rPr>
        <w:t>The main objective of the role is to undertake research, analysis and drafting in support of the work</w:t>
      </w:r>
      <w:r w:rsidR="00786B2A">
        <w:rPr>
          <w:rFonts w:ascii="Arial" w:hAnsi="Arial" w:cs="Arial"/>
          <w:sz w:val="24"/>
          <w:szCs w:val="24"/>
        </w:rPr>
        <w:t xml:space="preserve"> of the </w:t>
      </w:r>
      <w:r w:rsidR="007034E3">
        <w:rPr>
          <w:rFonts w:ascii="Arial" w:hAnsi="Arial" w:cs="Arial"/>
          <w:sz w:val="24"/>
          <w:szCs w:val="24"/>
        </w:rPr>
        <w:t>Armed</w:t>
      </w:r>
      <w:r>
        <w:rPr>
          <w:rFonts w:ascii="Arial" w:hAnsi="Arial" w:cs="Arial"/>
          <w:sz w:val="24"/>
          <w:szCs w:val="24"/>
        </w:rPr>
        <w:t xml:space="preserve"> Forces Covenant Fund Trust; and </w:t>
      </w:r>
      <w:r w:rsidR="007034E3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objective </w:t>
      </w:r>
      <w:r w:rsidR="007034E3">
        <w:rPr>
          <w:rFonts w:ascii="Arial" w:hAnsi="Arial" w:cs="Arial"/>
          <w:sz w:val="24"/>
          <w:szCs w:val="24"/>
        </w:rPr>
        <w:t>of s</w:t>
      </w:r>
      <w:r w:rsidR="007034E3" w:rsidRPr="007034E3">
        <w:rPr>
          <w:rFonts w:ascii="Arial" w:hAnsi="Arial" w:cs="Arial"/>
          <w:sz w:val="24"/>
          <w:szCs w:val="24"/>
        </w:rPr>
        <w:t>upporting the Armed Forces community through funding real change</w:t>
      </w:r>
      <w:r w:rsidRPr="00F73CA6">
        <w:rPr>
          <w:rFonts w:ascii="Arial" w:hAnsi="Arial" w:cs="Arial"/>
          <w:sz w:val="24"/>
          <w:szCs w:val="24"/>
        </w:rPr>
        <w:t>.</w:t>
      </w:r>
      <w:r w:rsidR="007034E3">
        <w:rPr>
          <w:rFonts w:ascii="Arial" w:hAnsi="Arial" w:cs="Arial"/>
          <w:sz w:val="24"/>
          <w:szCs w:val="24"/>
        </w:rPr>
        <w:t xml:space="preserve"> </w:t>
      </w:r>
      <w:r w:rsidR="00F1263F">
        <w:rPr>
          <w:rFonts w:ascii="Arial" w:hAnsi="Arial" w:cs="Arial"/>
          <w:sz w:val="24"/>
          <w:szCs w:val="24"/>
        </w:rPr>
        <w:t>Working with the Director of Policy and Communications,</w:t>
      </w:r>
      <w:r w:rsidR="00786B2A">
        <w:rPr>
          <w:rFonts w:ascii="Arial" w:hAnsi="Arial" w:cs="Arial"/>
          <w:sz w:val="24"/>
          <w:szCs w:val="24"/>
        </w:rPr>
        <w:t xml:space="preserve"> the </w:t>
      </w:r>
      <w:r w:rsidR="00A607ED">
        <w:rPr>
          <w:rFonts w:ascii="Arial" w:hAnsi="Arial" w:cs="Arial"/>
          <w:sz w:val="24"/>
          <w:szCs w:val="24"/>
        </w:rPr>
        <w:t>postholder</w:t>
      </w:r>
      <w:r w:rsidR="00786B2A">
        <w:rPr>
          <w:rFonts w:ascii="Arial" w:hAnsi="Arial" w:cs="Arial"/>
          <w:sz w:val="24"/>
          <w:szCs w:val="24"/>
        </w:rPr>
        <w:t xml:space="preserve"> will</w:t>
      </w:r>
      <w:r w:rsidR="00A607ED">
        <w:rPr>
          <w:rFonts w:ascii="Arial" w:hAnsi="Arial" w:cs="Arial"/>
          <w:sz w:val="24"/>
          <w:szCs w:val="24"/>
        </w:rPr>
        <w:t xml:space="preserve"> </w:t>
      </w:r>
      <w:r w:rsidR="000F12AA">
        <w:rPr>
          <w:rFonts w:ascii="Arial" w:hAnsi="Arial" w:cs="Arial"/>
          <w:sz w:val="24"/>
          <w:szCs w:val="24"/>
        </w:rPr>
        <w:t>help to develop new funding programmes,</w:t>
      </w:r>
      <w:r w:rsidR="00A607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 policy </w:t>
      </w:r>
      <w:r w:rsidR="007034E3">
        <w:rPr>
          <w:rFonts w:ascii="Arial" w:hAnsi="Arial" w:cs="Arial"/>
          <w:sz w:val="24"/>
          <w:szCs w:val="24"/>
        </w:rPr>
        <w:t>advice</w:t>
      </w:r>
      <w:r w:rsidR="00A607ED">
        <w:rPr>
          <w:rFonts w:ascii="Arial" w:hAnsi="Arial" w:cs="Arial"/>
          <w:sz w:val="24"/>
          <w:szCs w:val="24"/>
        </w:rPr>
        <w:t xml:space="preserve"> to internal and external colle</w:t>
      </w:r>
      <w:r w:rsidR="008C4A17">
        <w:rPr>
          <w:rFonts w:ascii="Arial" w:hAnsi="Arial" w:cs="Arial"/>
          <w:sz w:val="24"/>
          <w:szCs w:val="24"/>
        </w:rPr>
        <w:t>agu</w:t>
      </w:r>
      <w:r w:rsidR="00A607ED">
        <w:rPr>
          <w:rFonts w:ascii="Arial" w:hAnsi="Arial" w:cs="Arial"/>
          <w:sz w:val="24"/>
          <w:szCs w:val="24"/>
        </w:rPr>
        <w:t>es</w:t>
      </w:r>
      <w:r w:rsidR="000F12AA">
        <w:rPr>
          <w:rFonts w:ascii="Arial" w:hAnsi="Arial" w:cs="Arial"/>
          <w:sz w:val="24"/>
          <w:szCs w:val="24"/>
        </w:rPr>
        <w:t xml:space="preserve"> and </w:t>
      </w:r>
      <w:r w:rsidR="001E3FCF">
        <w:rPr>
          <w:rFonts w:ascii="Arial" w:hAnsi="Arial" w:cs="Arial"/>
          <w:sz w:val="24"/>
          <w:szCs w:val="24"/>
        </w:rPr>
        <w:t>deliver projects to explore and disseminate the impact of the Trust’s funding. The postholder will work closely with communications colleagues</w:t>
      </w:r>
      <w:r w:rsidR="00B60674">
        <w:rPr>
          <w:rFonts w:ascii="Arial" w:hAnsi="Arial" w:cs="Arial"/>
          <w:sz w:val="24"/>
          <w:szCs w:val="24"/>
        </w:rPr>
        <w:t xml:space="preserve"> and grant managers.</w:t>
      </w:r>
    </w:p>
    <w:p w14:paraId="7D7D5356" w14:textId="4BF2F52A" w:rsidR="000D5BCD" w:rsidRDefault="000D5BCD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CC6DFC5" w14:textId="4F5FC421" w:rsidR="00C629BE" w:rsidRDefault="000D5BCD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Previous policy experience is not </w:t>
      </w:r>
      <w:r w:rsidR="008164D0">
        <w:rPr>
          <w:rFonts w:ascii="Arial" w:hAnsi="Arial" w:cs="Arial"/>
          <w:sz w:val="24"/>
          <w:szCs w:val="24"/>
        </w:rPr>
        <w:t>essential</w:t>
      </w:r>
      <w:r w:rsidR="0085179D">
        <w:rPr>
          <w:rFonts w:ascii="Arial" w:hAnsi="Arial" w:cs="Arial"/>
          <w:sz w:val="24"/>
          <w:szCs w:val="24"/>
        </w:rPr>
        <w:t xml:space="preserve">; but </w:t>
      </w:r>
      <w:r w:rsidR="00C629BE">
        <w:rPr>
          <w:rFonts w:ascii="Arial" w:hAnsi="Arial" w:cs="Arial"/>
          <w:sz w:val="24"/>
          <w:szCs w:val="24"/>
        </w:rPr>
        <w:t xml:space="preserve">applicants should have a strong interest in Armed Forces communities, </w:t>
      </w:r>
      <w:r w:rsidR="002C12EF">
        <w:rPr>
          <w:rFonts w:ascii="Arial" w:hAnsi="Arial" w:cs="Arial"/>
          <w:sz w:val="24"/>
          <w:szCs w:val="24"/>
        </w:rPr>
        <w:t>Children and Families and in wanting to contribute to work that reduces disadvantages. T</w:t>
      </w:r>
      <w:r w:rsidR="002C12EF" w:rsidRPr="002C12EF">
        <w:rPr>
          <w:rFonts w:ascii="Arial" w:hAnsi="Arial" w:cs="Arial"/>
          <w:sz w:val="24"/>
          <w:szCs w:val="24"/>
        </w:rPr>
        <w:t>he role requires the ability to undertake research; assimilate and summarise large volumes of material; and excellent drafting skills</w:t>
      </w:r>
      <w:r w:rsidR="002C12EF">
        <w:rPr>
          <w:rFonts w:ascii="Arial" w:hAnsi="Arial" w:cs="Arial"/>
          <w:sz w:val="24"/>
          <w:szCs w:val="24"/>
        </w:rPr>
        <w:t>. You will also need to be able to summarise and communi</w:t>
      </w:r>
      <w:r w:rsidR="00EC68FD">
        <w:rPr>
          <w:rFonts w:ascii="Arial" w:hAnsi="Arial" w:cs="Arial"/>
          <w:sz w:val="24"/>
          <w:szCs w:val="24"/>
        </w:rPr>
        <w:t xml:space="preserve">cate complex ideas to a range of audiences. </w:t>
      </w:r>
    </w:p>
    <w:p w14:paraId="5354B8AD" w14:textId="77777777" w:rsidR="00C629BE" w:rsidRDefault="00C629BE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B681904" w14:textId="109FCA82" w:rsidR="00DE175D" w:rsidRDefault="00B620EC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164D0">
        <w:rPr>
          <w:rFonts w:ascii="Arial" w:hAnsi="Arial" w:cs="Arial"/>
          <w:sz w:val="24"/>
          <w:szCs w:val="24"/>
        </w:rPr>
        <w:t xml:space="preserve">andidates with administrative </w:t>
      </w:r>
      <w:r w:rsidR="000939EF">
        <w:rPr>
          <w:rFonts w:ascii="Arial" w:hAnsi="Arial" w:cs="Arial"/>
          <w:sz w:val="24"/>
          <w:szCs w:val="24"/>
        </w:rPr>
        <w:t>or project management</w:t>
      </w:r>
      <w:r w:rsidR="008164D0">
        <w:rPr>
          <w:rFonts w:ascii="Arial" w:hAnsi="Arial" w:cs="Arial"/>
          <w:sz w:val="24"/>
          <w:szCs w:val="24"/>
        </w:rPr>
        <w:t xml:space="preserve"> </w:t>
      </w:r>
      <w:r w:rsidR="00581D8D">
        <w:rPr>
          <w:rFonts w:ascii="Arial" w:hAnsi="Arial" w:cs="Arial"/>
          <w:sz w:val="24"/>
          <w:szCs w:val="24"/>
        </w:rPr>
        <w:t>experience</w:t>
      </w:r>
      <w:r w:rsidR="00986C0C">
        <w:rPr>
          <w:rFonts w:ascii="Arial" w:hAnsi="Arial" w:cs="Arial"/>
          <w:sz w:val="24"/>
          <w:szCs w:val="24"/>
        </w:rPr>
        <w:t>,</w:t>
      </w:r>
      <w:r w:rsidR="00581D8D">
        <w:rPr>
          <w:rFonts w:ascii="Arial" w:hAnsi="Arial" w:cs="Arial"/>
          <w:sz w:val="24"/>
          <w:szCs w:val="24"/>
        </w:rPr>
        <w:t xml:space="preserve"> or practi</w:t>
      </w:r>
      <w:r w:rsidR="005C173A">
        <w:rPr>
          <w:rFonts w:ascii="Arial" w:hAnsi="Arial" w:cs="Arial"/>
          <w:sz w:val="24"/>
          <w:szCs w:val="24"/>
        </w:rPr>
        <w:t>cal</w:t>
      </w:r>
      <w:r w:rsidR="00581D8D">
        <w:rPr>
          <w:rFonts w:ascii="Arial" w:hAnsi="Arial" w:cs="Arial"/>
          <w:sz w:val="24"/>
          <w:szCs w:val="24"/>
        </w:rPr>
        <w:t xml:space="preserve"> experience of working with Armed Forces communities, or with</w:t>
      </w:r>
      <w:r w:rsidR="00720EB7">
        <w:rPr>
          <w:rFonts w:ascii="Arial" w:hAnsi="Arial" w:cs="Arial"/>
          <w:sz w:val="24"/>
          <w:szCs w:val="24"/>
        </w:rPr>
        <w:t xml:space="preserve"> disadvantaged children and families are welcome to apply. </w:t>
      </w:r>
      <w:r w:rsidR="00595413">
        <w:rPr>
          <w:rFonts w:ascii="Arial" w:hAnsi="Arial" w:cs="Arial"/>
          <w:sz w:val="24"/>
          <w:szCs w:val="24"/>
        </w:rPr>
        <w:t xml:space="preserve"> This role will work closely with the Communications Officer</w:t>
      </w:r>
      <w:r w:rsidR="00E8273D">
        <w:rPr>
          <w:rFonts w:ascii="Arial" w:hAnsi="Arial" w:cs="Arial"/>
          <w:sz w:val="24"/>
          <w:szCs w:val="24"/>
        </w:rPr>
        <w:t>s</w:t>
      </w:r>
      <w:r w:rsidR="00EC68FD">
        <w:rPr>
          <w:rFonts w:ascii="Arial" w:hAnsi="Arial" w:cs="Arial"/>
          <w:sz w:val="24"/>
          <w:szCs w:val="24"/>
        </w:rPr>
        <w:t xml:space="preserve"> </w:t>
      </w:r>
      <w:r w:rsidR="00595413">
        <w:rPr>
          <w:rFonts w:ascii="Arial" w:hAnsi="Arial" w:cs="Arial"/>
          <w:sz w:val="24"/>
          <w:szCs w:val="24"/>
        </w:rPr>
        <w:t xml:space="preserve">to </w:t>
      </w:r>
      <w:r w:rsidR="00E07F98">
        <w:rPr>
          <w:rFonts w:ascii="Arial" w:hAnsi="Arial" w:cs="Arial"/>
          <w:sz w:val="24"/>
          <w:szCs w:val="24"/>
        </w:rPr>
        <w:t xml:space="preserve">develop </w:t>
      </w:r>
      <w:r w:rsidR="002D6E18">
        <w:rPr>
          <w:rFonts w:ascii="Arial" w:hAnsi="Arial" w:cs="Arial"/>
          <w:sz w:val="24"/>
          <w:szCs w:val="24"/>
        </w:rPr>
        <w:t xml:space="preserve">and support the delivery of </w:t>
      </w:r>
      <w:r w:rsidR="00E07F98">
        <w:rPr>
          <w:rFonts w:ascii="Arial" w:hAnsi="Arial" w:cs="Arial"/>
          <w:sz w:val="24"/>
          <w:szCs w:val="24"/>
        </w:rPr>
        <w:t>targeted communication campaigns to inform our stakeholders, so an interest in digital communications would be useful.</w:t>
      </w:r>
    </w:p>
    <w:p w14:paraId="02BC4840" w14:textId="77777777" w:rsidR="00DE175D" w:rsidRDefault="00DE175D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2B42DE4" w14:textId="107C88CB" w:rsidR="000D5BCD" w:rsidRDefault="009D7FA4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role will support our work to ensure that our funding makes a real difference to the lives of Armed Forces communities in the UK. </w:t>
      </w:r>
      <w:r w:rsidR="00DE175D">
        <w:rPr>
          <w:rFonts w:ascii="Arial" w:hAnsi="Arial" w:cs="Arial"/>
          <w:sz w:val="24"/>
          <w:szCs w:val="24"/>
        </w:rPr>
        <w:t xml:space="preserve">You should have a clear interest in </w:t>
      </w:r>
      <w:r w:rsidR="00DE175D" w:rsidRPr="00B60674">
        <w:rPr>
          <w:rFonts w:ascii="Arial" w:hAnsi="Arial" w:cs="Arial"/>
          <w:sz w:val="24"/>
          <w:szCs w:val="24"/>
        </w:rPr>
        <w:t xml:space="preserve">Armed Forces communities, </w:t>
      </w:r>
      <w:r w:rsidR="008C34FA" w:rsidRPr="00B60674">
        <w:rPr>
          <w:rFonts w:ascii="Arial" w:hAnsi="Arial" w:cs="Arial"/>
          <w:sz w:val="24"/>
          <w:szCs w:val="24"/>
        </w:rPr>
        <w:t xml:space="preserve">children and families </w:t>
      </w:r>
      <w:r w:rsidR="00422597" w:rsidRPr="00B60674">
        <w:rPr>
          <w:rFonts w:ascii="Arial" w:hAnsi="Arial" w:cs="Arial"/>
          <w:sz w:val="24"/>
          <w:szCs w:val="24"/>
        </w:rPr>
        <w:t xml:space="preserve">and in reducing </w:t>
      </w:r>
      <w:r w:rsidR="00497678" w:rsidRPr="00B60674">
        <w:rPr>
          <w:rFonts w:ascii="Arial" w:hAnsi="Arial" w:cs="Arial"/>
          <w:sz w:val="24"/>
          <w:szCs w:val="24"/>
        </w:rPr>
        <w:t xml:space="preserve">disadvantages that have a negative impact on people’s lives. </w:t>
      </w:r>
      <w:r w:rsidR="00422597" w:rsidRPr="00B60674">
        <w:rPr>
          <w:rFonts w:ascii="Arial" w:hAnsi="Arial" w:cs="Arial"/>
          <w:sz w:val="24"/>
          <w:szCs w:val="24"/>
        </w:rPr>
        <w:t xml:space="preserve"> </w:t>
      </w:r>
      <w:r w:rsidR="00B60674" w:rsidRPr="00B60674">
        <w:rPr>
          <w:rFonts w:ascii="Arial" w:hAnsi="Arial" w:cs="Arial"/>
          <w:sz w:val="24"/>
          <w:szCs w:val="24"/>
        </w:rPr>
        <w:t>In time</w:t>
      </w:r>
      <w:r w:rsidR="00D83327" w:rsidRPr="00B60674">
        <w:rPr>
          <w:rFonts w:ascii="Arial" w:hAnsi="Arial" w:cs="Arial"/>
          <w:sz w:val="24"/>
          <w:szCs w:val="24"/>
        </w:rPr>
        <w:t>,</w:t>
      </w:r>
      <w:r w:rsidR="00B60674" w:rsidRPr="00B60674">
        <w:rPr>
          <w:rFonts w:ascii="Arial" w:hAnsi="Arial" w:cs="Arial"/>
          <w:sz w:val="24"/>
          <w:szCs w:val="24"/>
        </w:rPr>
        <w:t xml:space="preserve"> the postholder would be able to take </w:t>
      </w:r>
      <w:r w:rsidR="00B60674"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the lead on some </w:t>
      </w:r>
      <w:r w:rsidR="00B60674" w:rsidRPr="00B60674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areas</w:t>
      </w:r>
      <w:r w:rsidR="00B60674"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of policy work</w:t>
      </w:r>
      <w:r w:rsidR="00B60674" w:rsidRPr="00B60674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.</w:t>
      </w:r>
      <w:r w:rsidR="00B60674">
        <w:rPr>
          <w:rFonts w:ascii="Georgia" w:eastAsia="Times New Roman" w:hAnsi="Georgia" w:cs="Times New Roman"/>
          <w:color w:val="343433"/>
          <w:sz w:val="24"/>
          <w:szCs w:val="24"/>
          <w:lang w:eastAsia="en-GB"/>
        </w:rPr>
        <w:t xml:space="preserve"> </w:t>
      </w:r>
    </w:p>
    <w:p w14:paraId="12974DE8" w14:textId="5194697D" w:rsidR="00255443" w:rsidRDefault="00255443" w:rsidP="00F1263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59FC0B1" w14:textId="4160C66C" w:rsidR="00255443" w:rsidRPr="006F03DF" w:rsidRDefault="00EC68FD" w:rsidP="006F03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role will be based at the postholders home</w:t>
      </w:r>
      <w:r w:rsidR="00D83327" w:rsidRPr="00255443">
        <w:rPr>
          <w:rFonts w:ascii="Arial" w:eastAsia="Times New Roman" w:hAnsi="Arial" w:cs="Arial"/>
          <w:sz w:val="24"/>
          <w:szCs w:val="24"/>
        </w:rPr>
        <w:t>,</w:t>
      </w:r>
      <w:r w:rsidR="00255443" w:rsidRPr="00255443">
        <w:rPr>
          <w:rFonts w:ascii="Arial" w:eastAsia="Times New Roman" w:hAnsi="Arial" w:cs="Arial"/>
          <w:sz w:val="24"/>
          <w:szCs w:val="24"/>
        </w:rPr>
        <w:t xml:space="preserve"> with some limited travel to London. The small policy and communications team area all home based; and there would be a requirement to work collaboratively using suitable technology</w:t>
      </w:r>
      <w:r w:rsidR="00434A1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7006108" w14:textId="77777777" w:rsidR="005D0848" w:rsidRPr="00662A53" w:rsidRDefault="005D0848" w:rsidP="000D045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BCA3889" w14:textId="475D2C74" w:rsidR="0080232C" w:rsidRPr="00662A53" w:rsidRDefault="0080232C" w:rsidP="0080232C">
      <w:pP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662A53">
        <w:rPr>
          <w:rFonts w:ascii="Arial" w:hAnsi="Arial" w:cs="Arial"/>
          <w:bCs/>
          <w:sz w:val="24"/>
          <w:szCs w:val="24"/>
        </w:rPr>
        <w:t>Salary</w:t>
      </w:r>
      <w:r w:rsidR="00F1263F" w:rsidRPr="00F1263F">
        <w:rPr>
          <w:rFonts w:ascii="Arial" w:hAnsi="Arial" w:cs="Arial"/>
          <w:bCs/>
          <w:sz w:val="24"/>
          <w:szCs w:val="24"/>
        </w:rPr>
        <w:t xml:space="preserve">: </w:t>
      </w:r>
      <w:r w:rsidR="009B6700">
        <w:rPr>
          <w:rFonts w:ascii="Arial" w:hAnsi="Arial" w:cs="Arial"/>
          <w:bCs/>
          <w:sz w:val="24"/>
          <w:szCs w:val="24"/>
        </w:rPr>
        <w:t>£</w:t>
      </w:r>
      <w:r w:rsidR="00596C40">
        <w:rPr>
          <w:rFonts w:ascii="Arial" w:hAnsi="Arial" w:cs="Arial"/>
          <w:bCs/>
          <w:sz w:val="24"/>
          <w:szCs w:val="24"/>
        </w:rPr>
        <w:t>28</w:t>
      </w:r>
      <w:r w:rsidR="000A7061">
        <w:rPr>
          <w:rFonts w:ascii="Arial" w:hAnsi="Arial" w:cs="Arial"/>
          <w:bCs/>
          <w:sz w:val="24"/>
          <w:szCs w:val="24"/>
        </w:rPr>
        <w:t>,000-</w:t>
      </w:r>
      <w:r w:rsidR="00C7266A">
        <w:rPr>
          <w:rFonts w:ascii="Arial" w:hAnsi="Arial" w:cs="Arial"/>
          <w:bCs/>
          <w:sz w:val="24"/>
          <w:szCs w:val="24"/>
        </w:rPr>
        <w:t xml:space="preserve"> £33,000 </w:t>
      </w:r>
      <w:r w:rsidR="00F1263F" w:rsidRPr="00F1263F">
        <w:rPr>
          <w:rFonts w:ascii="Arial" w:hAnsi="Arial" w:cs="Arial"/>
          <w:bCs/>
          <w:sz w:val="24"/>
          <w:szCs w:val="24"/>
        </w:rPr>
        <w:t>dependent on experience.</w:t>
      </w:r>
    </w:p>
    <w:p w14:paraId="19F5D2B2" w14:textId="04C17832" w:rsidR="00BD7CFC" w:rsidRPr="00662A53" w:rsidRDefault="00BD7CFC" w:rsidP="000D045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D2CD3E9" w14:textId="77777777" w:rsidR="0080232C" w:rsidRPr="00662A53" w:rsidRDefault="0080232C" w:rsidP="000D045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6AA4DE9" w14:textId="4EFEA467" w:rsidR="00BD7CFC" w:rsidRPr="00662A53" w:rsidRDefault="00BD7CFC" w:rsidP="000D0459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62A53">
        <w:rPr>
          <w:rFonts w:ascii="Arial" w:hAnsi="Arial" w:cs="Arial"/>
          <w:b/>
          <w:sz w:val="24"/>
          <w:szCs w:val="24"/>
        </w:rPr>
        <w:t>Main duties:</w:t>
      </w:r>
    </w:p>
    <w:p w14:paraId="45442654" w14:textId="3AA4085F" w:rsidR="00243083" w:rsidRPr="006F03DF" w:rsidRDefault="002034A9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Support the development of the Trust’s funding programmes</w:t>
      </w:r>
      <w:r w:rsidR="0012181D" w:rsidRPr="006F03DF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83101F"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assisting in </w:t>
      </w:r>
      <w:r w:rsidR="00B60674" w:rsidRPr="006F03DF">
        <w:rPr>
          <w:rFonts w:ascii="Arial" w:eastAsia="Times New Roman" w:hAnsi="Arial" w:cs="Arial"/>
          <w:sz w:val="24"/>
          <w:szCs w:val="24"/>
          <w:lang w:eastAsia="en-GB"/>
        </w:rPr>
        <w:t>policy development work, and the creation of application, assessment and post-award management materials.</w:t>
      </w:r>
      <w:r w:rsidR="00B13330">
        <w:rPr>
          <w:rFonts w:ascii="Arial" w:eastAsia="Times New Roman" w:hAnsi="Arial" w:cs="Arial"/>
          <w:sz w:val="24"/>
          <w:szCs w:val="24"/>
          <w:lang w:eastAsia="en-GB"/>
        </w:rPr>
        <w:t xml:space="preserve"> You can find examples of our application materials </w:t>
      </w:r>
      <w:hyperlink r:id="rId10" w:history="1">
        <w:r w:rsidR="00B13330" w:rsidRPr="002672B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</w:p>
    <w:p w14:paraId="77101781" w14:textId="17AA5A13" w:rsidR="00393D07" w:rsidRPr="0039366C" w:rsidRDefault="00393D07" w:rsidP="00393D07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43433"/>
          <w:sz w:val="24"/>
          <w:szCs w:val="24"/>
          <w:lang w:eastAsia="en-GB"/>
        </w:rPr>
      </w:pP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Creat</w:t>
      </w:r>
      <w:r w:rsidRPr="006F03DF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e</w:t>
      </w: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impactful briefings reports</w:t>
      </w:r>
      <w:r w:rsidR="00AC3BCD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and board papers</w:t>
      </w:r>
      <w:r w:rsidRPr="006F03DF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on relevant policy areas for the Trust</w:t>
      </w:r>
      <w:r w:rsidR="00A021F0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. You can see an example </w:t>
      </w:r>
      <w:hyperlink r:id="rId11" w:history="1">
        <w:r w:rsidR="00A021F0" w:rsidRPr="00E8273D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</w:p>
    <w:p w14:paraId="3322A005" w14:textId="44944B34" w:rsidR="00393D07" w:rsidRDefault="005C173A" w:rsidP="00C42301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43433"/>
          <w:sz w:val="24"/>
          <w:szCs w:val="24"/>
          <w:lang w:eastAsia="en-GB"/>
        </w:rPr>
      </w:pP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Work with colleagues to deliver effective </w:t>
      </w:r>
      <w:r w:rsidRPr="006F03DF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communications</w:t>
      </w: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campaigns</w:t>
      </w:r>
    </w:p>
    <w:p w14:paraId="0815D306" w14:textId="5A5404AA" w:rsidR="002C4C8B" w:rsidRPr="006F03DF" w:rsidRDefault="002C4C8B" w:rsidP="00C42301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434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43433"/>
          <w:sz w:val="24"/>
          <w:szCs w:val="24"/>
          <w:lang w:eastAsia="en-GB"/>
        </w:rPr>
        <w:lastRenderedPageBreak/>
        <w:t xml:space="preserve">Prepare </w:t>
      </w:r>
      <w:r w:rsidR="00D83541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grant announcements for publication following decision</w:t>
      </w:r>
      <w:r w:rsidR="00053310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; and support the Trust’s </w:t>
      </w:r>
      <w:r w:rsidR="00F41537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work to ensure that we are transparent and accessible </w:t>
      </w:r>
    </w:p>
    <w:p w14:paraId="35A2E4A6" w14:textId="70053262" w:rsidR="00F1263F" w:rsidRPr="006F03DF" w:rsidRDefault="00F1263F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Work with the Communications Officer</w:t>
      </w:r>
      <w:r w:rsidR="00992372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E8273D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>disseminate findings relating to impact and external evaluations</w:t>
      </w:r>
    </w:p>
    <w:p w14:paraId="7F7BDF74" w14:textId="07C31E9A" w:rsidR="002C01AE" w:rsidRPr="006F03DF" w:rsidRDefault="002C01AE" w:rsidP="006F03D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43433"/>
          <w:sz w:val="24"/>
          <w:szCs w:val="24"/>
          <w:lang w:eastAsia="en-GB"/>
        </w:rPr>
      </w:pP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Organising events including round tables</w:t>
      </w:r>
      <w:r w:rsidRPr="006F03DF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, webinars and </w:t>
      </w: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conferences</w:t>
      </w:r>
    </w:p>
    <w:p w14:paraId="17442406" w14:textId="57970D84" w:rsidR="00F73CA6" w:rsidRPr="006F03DF" w:rsidRDefault="00F73CA6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Develop additional resources for grantholders and wider stakeholders to share learning and good practice from grant funded programmes</w:t>
      </w:r>
    </w:p>
    <w:p w14:paraId="11756984" w14:textId="7CD0E17D" w:rsidR="00F73CA6" w:rsidRPr="006F03DF" w:rsidRDefault="00F73CA6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Undertake policy projects that add value to the work of the Trust</w:t>
      </w:r>
      <w:r w:rsidR="00E8273D">
        <w:rPr>
          <w:rFonts w:ascii="Arial" w:eastAsia="Times New Roman" w:hAnsi="Arial" w:cs="Arial"/>
          <w:sz w:val="24"/>
          <w:szCs w:val="24"/>
          <w:lang w:eastAsia="en-GB"/>
        </w:rPr>
        <w:t>, such as consultations or thematic reports on areas of the Trust’s work</w:t>
      </w:r>
    </w:p>
    <w:p w14:paraId="71ED5E23" w14:textId="28FF3232" w:rsidR="006901D6" w:rsidRPr="006F03DF" w:rsidRDefault="00243083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Make</w:t>
      </w:r>
      <w:r w:rsidR="006901D6"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public presentations on behalf of the Tru</w:t>
      </w:r>
      <w:r w:rsidR="006F03DF">
        <w:rPr>
          <w:rFonts w:ascii="Arial" w:eastAsia="Times New Roman" w:hAnsi="Arial" w:cs="Arial"/>
          <w:sz w:val="24"/>
          <w:szCs w:val="24"/>
          <w:lang w:eastAsia="en-GB"/>
        </w:rPr>
        <w:t>st</w:t>
      </w:r>
    </w:p>
    <w:p w14:paraId="4B15FCF1" w14:textId="54DAA9EB" w:rsidR="006F03DF" w:rsidRPr="0039366C" w:rsidRDefault="006F03DF" w:rsidP="006F03DF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343433"/>
          <w:sz w:val="24"/>
          <w:szCs w:val="24"/>
          <w:lang w:eastAsia="en-GB"/>
        </w:rPr>
      </w:pP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Develop</w:t>
      </w:r>
      <w:r w:rsidRPr="006F03DF">
        <w:rPr>
          <w:rFonts w:ascii="Arial" w:eastAsia="Times New Roman" w:hAnsi="Arial" w:cs="Arial"/>
          <w:color w:val="343433"/>
          <w:sz w:val="24"/>
          <w:szCs w:val="24"/>
          <w:lang w:eastAsia="en-GB"/>
        </w:rPr>
        <w:t xml:space="preserve"> </w:t>
      </w:r>
      <w:r w:rsidRPr="0039366C">
        <w:rPr>
          <w:rFonts w:ascii="Arial" w:eastAsia="Times New Roman" w:hAnsi="Arial" w:cs="Arial"/>
          <w:color w:val="343433"/>
          <w:sz w:val="24"/>
          <w:szCs w:val="24"/>
          <w:lang w:eastAsia="en-GB"/>
        </w:rPr>
        <w:t>excellent working relationships with a broad range of stakeholders</w:t>
      </w:r>
    </w:p>
    <w:p w14:paraId="253A8EA3" w14:textId="41EAE6A0" w:rsidR="006901D6" w:rsidRPr="006F03DF" w:rsidRDefault="006901D6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Initiate ideas and collaborate with colleagues to undertake appropriate work to promote the </w:t>
      </w:r>
      <w:r w:rsidR="000C2901" w:rsidRPr="006F03DF">
        <w:rPr>
          <w:rFonts w:ascii="Arial" w:eastAsia="Times New Roman" w:hAnsi="Arial" w:cs="Arial"/>
          <w:sz w:val="24"/>
          <w:szCs w:val="24"/>
          <w:lang w:eastAsia="en-GB"/>
        </w:rPr>
        <w:t>Trust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>, build relationships with a range of stakeholders and pursue ways to add value to the</w:t>
      </w:r>
      <w:r w:rsidR="000C2901"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Trust’s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grant making. </w:t>
      </w:r>
    </w:p>
    <w:p w14:paraId="527EC813" w14:textId="5AB82111" w:rsidR="006901D6" w:rsidRPr="006F03DF" w:rsidRDefault="006901D6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Contribute to the </w:t>
      </w:r>
      <w:r w:rsidR="00C636F7" w:rsidRPr="006F03DF">
        <w:rPr>
          <w:rFonts w:ascii="Arial" w:eastAsia="Times New Roman" w:hAnsi="Arial" w:cs="Arial"/>
          <w:sz w:val="24"/>
          <w:szCs w:val="24"/>
          <w:lang w:eastAsia="en-GB"/>
        </w:rPr>
        <w:t>Trust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>’s development by being alert to, and developing a good understanding of</w:t>
      </w:r>
      <w:r w:rsidR="000A3661"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>relevant issues relating to the Covenant, the voluntary sector and grant making</w:t>
      </w:r>
      <w:r w:rsidR="000A3661" w:rsidRPr="006F03D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4CE57F8" w14:textId="4A9199AF" w:rsidR="006901D6" w:rsidRPr="006F03DF" w:rsidRDefault="006901D6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Manage own workload</w:t>
      </w:r>
      <w:r w:rsidR="000A3661" w:rsidRPr="006F03DF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and collaborate with colleagues on shared tasks and projects, to ensure milestones and targets are met.</w:t>
      </w:r>
    </w:p>
    <w:p w14:paraId="6B8A0572" w14:textId="4EC1B753" w:rsidR="0057261F" w:rsidRPr="006F03DF" w:rsidRDefault="0057261F" w:rsidP="000D045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F03DF">
        <w:rPr>
          <w:rFonts w:ascii="Arial" w:eastAsia="Times New Roman" w:hAnsi="Arial" w:cs="Arial"/>
          <w:sz w:val="24"/>
          <w:szCs w:val="24"/>
          <w:lang w:eastAsia="en-GB"/>
        </w:rPr>
        <w:t>Any other duties as reasonably expected</w:t>
      </w:r>
      <w:r w:rsidR="000A3661" w:rsidRPr="006F03D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03D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70A5A58" w14:textId="77777777" w:rsidR="000A3661" w:rsidRDefault="000A3661" w:rsidP="004B1004">
      <w:pPr>
        <w:contextualSpacing/>
        <w:rPr>
          <w:rFonts w:ascii="Arial" w:hAnsi="Arial" w:cs="Arial"/>
          <w:b/>
          <w:sz w:val="24"/>
          <w:szCs w:val="24"/>
        </w:rPr>
      </w:pPr>
    </w:p>
    <w:p w14:paraId="59C61056" w14:textId="77777777" w:rsidR="000A3661" w:rsidRDefault="000A3661" w:rsidP="004B1004">
      <w:pPr>
        <w:contextualSpacing/>
        <w:rPr>
          <w:rFonts w:ascii="Arial" w:hAnsi="Arial" w:cs="Arial"/>
          <w:b/>
          <w:sz w:val="24"/>
          <w:szCs w:val="24"/>
        </w:rPr>
      </w:pPr>
    </w:p>
    <w:p w14:paraId="2378429F" w14:textId="77777777" w:rsidR="00434A1E" w:rsidRDefault="00434A1E" w:rsidP="004B1004">
      <w:pPr>
        <w:contextualSpacing/>
        <w:rPr>
          <w:rFonts w:ascii="Arial" w:hAnsi="Arial" w:cs="Arial"/>
          <w:b/>
          <w:sz w:val="24"/>
          <w:szCs w:val="24"/>
        </w:rPr>
      </w:pPr>
    </w:p>
    <w:p w14:paraId="48A0F83F" w14:textId="77777777" w:rsidR="00434A1E" w:rsidRDefault="00434A1E" w:rsidP="004B1004">
      <w:pPr>
        <w:contextualSpacing/>
        <w:rPr>
          <w:rFonts w:ascii="Arial" w:hAnsi="Arial" w:cs="Arial"/>
          <w:b/>
          <w:sz w:val="24"/>
          <w:szCs w:val="24"/>
        </w:rPr>
      </w:pPr>
    </w:p>
    <w:p w14:paraId="10D32D27" w14:textId="57A0A32E" w:rsidR="004B1004" w:rsidRPr="00662A53" w:rsidRDefault="004B1004" w:rsidP="004B1004">
      <w:pPr>
        <w:contextualSpacing/>
        <w:rPr>
          <w:rFonts w:ascii="Arial" w:hAnsi="Arial" w:cs="Arial"/>
          <w:b/>
          <w:sz w:val="24"/>
          <w:szCs w:val="24"/>
        </w:rPr>
      </w:pPr>
      <w:r w:rsidRPr="00662A53">
        <w:rPr>
          <w:rFonts w:ascii="Arial" w:hAnsi="Arial" w:cs="Arial"/>
          <w:b/>
          <w:sz w:val="24"/>
          <w:szCs w:val="24"/>
        </w:rPr>
        <w:t>Person specification</w:t>
      </w:r>
    </w:p>
    <w:p w14:paraId="2DAA72D2" w14:textId="77777777" w:rsidR="000A3661" w:rsidRDefault="000A3661" w:rsidP="004B100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077E89F" w14:textId="7F039B15" w:rsidR="004B1004" w:rsidRPr="00662A53" w:rsidRDefault="004B1004" w:rsidP="004B100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Essential</w:t>
      </w:r>
      <w:r w:rsidR="000A3661">
        <w:rPr>
          <w:rFonts w:ascii="Arial" w:hAnsi="Arial" w:cs="Arial"/>
          <w:sz w:val="24"/>
          <w:szCs w:val="24"/>
        </w:rPr>
        <w:t>:</w:t>
      </w:r>
    </w:p>
    <w:p w14:paraId="6323CFC3" w14:textId="7A638C10" w:rsidR="004B1004" w:rsidRPr="007034E3" w:rsidRDefault="00F614BE" w:rsidP="004B1004">
      <w:pPr>
        <w:pStyle w:val="ListParagraph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 xml:space="preserve">At least </w:t>
      </w:r>
      <w:r w:rsidR="007034E3">
        <w:rPr>
          <w:rFonts w:ascii="Arial" w:hAnsi="Arial" w:cs="Arial"/>
          <w:sz w:val="24"/>
          <w:szCs w:val="24"/>
        </w:rPr>
        <w:t>2</w:t>
      </w:r>
      <w:r w:rsidRPr="00662A53">
        <w:rPr>
          <w:rFonts w:ascii="Arial" w:hAnsi="Arial" w:cs="Arial"/>
          <w:sz w:val="24"/>
          <w:szCs w:val="24"/>
        </w:rPr>
        <w:t xml:space="preserve"> years</w:t>
      </w:r>
      <w:r w:rsidR="00564CB5" w:rsidRPr="00662A53">
        <w:rPr>
          <w:rFonts w:ascii="Arial" w:hAnsi="Arial" w:cs="Arial"/>
          <w:sz w:val="24"/>
          <w:szCs w:val="24"/>
        </w:rPr>
        <w:t>’</w:t>
      </w:r>
      <w:r w:rsidRPr="00662A53">
        <w:rPr>
          <w:rFonts w:ascii="Arial" w:hAnsi="Arial" w:cs="Arial"/>
          <w:sz w:val="24"/>
          <w:szCs w:val="24"/>
        </w:rPr>
        <w:t xml:space="preserve"> e</w:t>
      </w:r>
      <w:r w:rsidR="004B1004" w:rsidRPr="00662A53">
        <w:rPr>
          <w:rFonts w:ascii="Arial" w:hAnsi="Arial" w:cs="Arial"/>
          <w:sz w:val="24"/>
          <w:szCs w:val="24"/>
        </w:rPr>
        <w:t xml:space="preserve">xperience of </w:t>
      </w:r>
      <w:r w:rsidR="005E173B">
        <w:rPr>
          <w:rFonts w:ascii="Arial" w:hAnsi="Arial" w:cs="Arial"/>
          <w:sz w:val="24"/>
          <w:szCs w:val="24"/>
        </w:rPr>
        <w:t xml:space="preserve">relevant </w:t>
      </w:r>
      <w:r w:rsidR="009B6700">
        <w:rPr>
          <w:rFonts w:ascii="Arial" w:hAnsi="Arial" w:cs="Arial"/>
          <w:sz w:val="24"/>
          <w:szCs w:val="24"/>
        </w:rPr>
        <w:t>administration</w:t>
      </w:r>
      <w:r w:rsidR="00F1263F">
        <w:rPr>
          <w:rFonts w:ascii="Arial" w:hAnsi="Arial" w:cs="Arial"/>
          <w:sz w:val="24"/>
          <w:szCs w:val="24"/>
        </w:rPr>
        <w:t xml:space="preserve"> </w:t>
      </w:r>
      <w:r w:rsidR="005E6CD7">
        <w:rPr>
          <w:rFonts w:ascii="Arial" w:hAnsi="Arial" w:cs="Arial"/>
          <w:sz w:val="24"/>
          <w:szCs w:val="24"/>
        </w:rPr>
        <w:t xml:space="preserve">or project management </w:t>
      </w:r>
      <w:r w:rsidR="00F1263F">
        <w:rPr>
          <w:rFonts w:ascii="Arial" w:hAnsi="Arial" w:cs="Arial"/>
          <w:sz w:val="24"/>
          <w:szCs w:val="24"/>
        </w:rPr>
        <w:t>work</w:t>
      </w:r>
      <w:r w:rsidR="005E6CD7">
        <w:rPr>
          <w:rFonts w:ascii="Arial" w:hAnsi="Arial" w:cs="Arial"/>
          <w:sz w:val="24"/>
          <w:szCs w:val="24"/>
        </w:rPr>
        <w:t>;</w:t>
      </w:r>
      <w:r w:rsidR="004B1004" w:rsidRPr="00662A53">
        <w:rPr>
          <w:rFonts w:ascii="Arial" w:hAnsi="Arial" w:cs="Arial"/>
          <w:sz w:val="24"/>
          <w:szCs w:val="24"/>
        </w:rPr>
        <w:t xml:space="preserve"> </w:t>
      </w:r>
      <w:r w:rsidR="006C3A6F">
        <w:rPr>
          <w:rFonts w:ascii="Arial" w:hAnsi="Arial" w:cs="Arial"/>
          <w:sz w:val="24"/>
          <w:szCs w:val="24"/>
        </w:rPr>
        <w:t>or work with Armed Forces communities, or children and families</w:t>
      </w:r>
      <w:r w:rsidR="006B070A">
        <w:rPr>
          <w:rFonts w:ascii="Arial" w:hAnsi="Arial" w:cs="Arial"/>
          <w:sz w:val="24"/>
          <w:szCs w:val="24"/>
        </w:rPr>
        <w:t>,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="004B1004" w:rsidRPr="00662A53">
        <w:rPr>
          <w:rFonts w:ascii="Arial" w:hAnsi="Arial" w:cs="Arial"/>
          <w:sz w:val="24"/>
          <w:szCs w:val="24"/>
        </w:rPr>
        <w:t>in a not</w:t>
      </w:r>
      <w:r w:rsidR="007F4941">
        <w:rPr>
          <w:rFonts w:ascii="Arial" w:hAnsi="Arial" w:cs="Arial"/>
          <w:sz w:val="24"/>
          <w:szCs w:val="24"/>
        </w:rPr>
        <w:t>-for-</w:t>
      </w:r>
      <w:r w:rsidR="004B1004" w:rsidRPr="00662A53">
        <w:rPr>
          <w:rFonts w:ascii="Arial" w:hAnsi="Arial" w:cs="Arial"/>
          <w:sz w:val="24"/>
          <w:szCs w:val="24"/>
        </w:rPr>
        <w:t>profit</w:t>
      </w:r>
      <w:r w:rsidR="00874313" w:rsidRPr="00662A53">
        <w:rPr>
          <w:rFonts w:ascii="Arial" w:hAnsi="Arial" w:cs="Arial"/>
          <w:sz w:val="24"/>
          <w:szCs w:val="24"/>
        </w:rPr>
        <w:t xml:space="preserve"> or public sector</w:t>
      </w:r>
      <w:r w:rsidR="004B1004" w:rsidRPr="00662A53">
        <w:rPr>
          <w:rFonts w:ascii="Arial" w:hAnsi="Arial" w:cs="Arial"/>
          <w:sz w:val="24"/>
          <w:szCs w:val="24"/>
        </w:rPr>
        <w:t xml:space="preserve"> environment</w:t>
      </w:r>
      <w:r w:rsidR="009B6700">
        <w:rPr>
          <w:rFonts w:ascii="Arial" w:hAnsi="Arial" w:cs="Arial"/>
          <w:sz w:val="24"/>
          <w:szCs w:val="24"/>
        </w:rPr>
        <w:t xml:space="preserve">; or while studying. </w:t>
      </w:r>
    </w:p>
    <w:p w14:paraId="7CEED4D2" w14:textId="3DA50A8B" w:rsidR="007034E3" w:rsidRPr="007034E3" w:rsidRDefault="007034E3" w:rsidP="004B1004">
      <w:pPr>
        <w:pStyle w:val="ListParagraph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7034E3">
        <w:rPr>
          <w:rFonts w:ascii="Arial" w:hAnsi="Arial" w:cs="Arial"/>
          <w:sz w:val="24"/>
          <w:szCs w:val="24"/>
          <w:shd w:val="clear" w:color="auto" w:fill="FFFFFF"/>
        </w:rPr>
        <w:t>Excellent research and drafting skills, including the ability to assimilate and summarise large volumes of material, and to produce high-quality work to tight deadlines.</w:t>
      </w:r>
    </w:p>
    <w:p w14:paraId="5702F57C" w14:textId="1CD3D867" w:rsidR="005E7C71" w:rsidRPr="00F73CA6" w:rsidRDefault="00722C4F" w:rsidP="00E00FD4">
      <w:pPr>
        <w:pStyle w:val="ListParagraph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 xml:space="preserve">Proven </w:t>
      </w:r>
      <w:r w:rsidR="00F1263F">
        <w:rPr>
          <w:rFonts w:ascii="Arial" w:hAnsi="Arial" w:cs="Arial"/>
          <w:sz w:val="24"/>
          <w:szCs w:val="24"/>
        </w:rPr>
        <w:t>project management skills</w:t>
      </w:r>
    </w:p>
    <w:p w14:paraId="05F93AEA" w14:textId="712B0B19" w:rsidR="00F73CA6" w:rsidRDefault="00CF7EEC" w:rsidP="007034E3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A</w:t>
      </w:r>
      <w:r w:rsidR="00525977" w:rsidRPr="00662A53">
        <w:rPr>
          <w:rFonts w:ascii="Arial" w:hAnsi="Arial" w:cs="Arial"/>
          <w:sz w:val="24"/>
          <w:szCs w:val="24"/>
        </w:rPr>
        <w:t xml:space="preserve">n </w:t>
      </w:r>
      <w:r w:rsidRPr="00662A53">
        <w:rPr>
          <w:rFonts w:ascii="Arial" w:hAnsi="Arial" w:cs="Arial"/>
          <w:sz w:val="24"/>
          <w:szCs w:val="24"/>
        </w:rPr>
        <w:t xml:space="preserve">understanding of the </w:t>
      </w:r>
      <w:r w:rsidR="00300713" w:rsidRPr="00662A53">
        <w:rPr>
          <w:rFonts w:ascii="Arial" w:hAnsi="Arial" w:cs="Arial"/>
          <w:sz w:val="24"/>
          <w:szCs w:val="24"/>
        </w:rPr>
        <w:t>voluntary</w:t>
      </w:r>
      <w:r w:rsidRPr="00662A53">
        <w:rPr>
          <w:rFonts w:ascii="Arial" w:hAnsi="Arial" w:cs="Arial"/>
          <w:sz w:val="24"/>
          <w:szCs w:val="24"/>
        </w:rPr>
        <w:t xml:space="preserve"> sector</w:t>
      </w:r>
      <w:r w:rsidR="006C7F4E" w:rsidRPr="00662A53">
        <w:rPr>
          <w:rFonts w:ascii="Arial" w:hAnsi="Arial" w:cs="Arial"/>
          <w:sz w:val="24"/>
          <w:szCs w:val="24"/>
        </w:rPr>
        <w:t xml:space="preserve"> </w:t>
      </w:r>
    </w:p>
    <w:p w14:paraId="364AD7FB" w14:textId="29C546A0" w:rsidR="00F73CA6" w:rsidRPr="00F73CA6" w:rsidRDefault="00F73CA6" w:rsidP="00F73CA6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using analytical skills to produce reports</w:t>
      </w:r>
    </w:p>
    <w:p w14:paraId="71AF6E61" w14:textId="51C9DA60" w:rsidR="00CF7EEC" w:rsidRDefault="007B5617" w:rsidP="00CF7EEC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F7EEC" w:rsidRPr="00662A53">
        <w:rPr>
          <w:rFonts w:ascii="Arial" w:hAnsi="Arial" w:cs="Arial"/>
          <w:sz w:val="24"/>
          <w:szCs w:val="24"/>
        </w:rPr>
        <w:t>xperience of preparing and presenting written reports to colleagues and seniors</w:t>
      </w:r>
      <w:r w:rsidR="00CF6A9F">
        <w:rPr>
          <w:rFonts w:ascii="Arial" w:hAnsi="Arial" w:cs="Arial"/>
          <w:sz w:val="24"/>
          <w:szCs w:val="24"/>
        </w:rPr>
        <w:t>.</w:t>
      </w:r>
    </w:p>
    <w:p w14:paraId="388B4093" w14:textId="46BBC2F9" w:rsidR="00E8273D" w:rsidRPr="00662A53" w:rsidRDefault="00E8273D" w:rsidP="00CF7EEC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communicate complex ideas to different audiences </w:t>
      </w:r>
    </w:p>
    <w:p w14:paraId="6F32732C" w14:textId="74DADCE9" w:rsidR="007724EC" w:rsidRPr="00FB3A39" w:rsidRDefault="00E00FD4" w:rsidP="00E00FD4">
      <w:pPr>
        <w:pStyle w:val="ListParagraph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 xml:space="preserve">Ability to use judgement in analysing </w:t>
      </w:r>
      <w:r w:rsidR="00F1263F">
        <w:rPr>
          <w:rFonts w:ascii="Arial" w:hAnsi="Arial" w:cs="Arial"/>
          <w:sz w:val="24"/>
          <w:szCs w:val="24"/>
        </w:rPr>
        <w:t>data in a variety of formats</w:t>
      </w:r>
    </w:p>
    <w:p w14:paraId="0B59DF2B" w14:textId="044DAF8C" w:rsidR="00FB3A39" w:rsidRPr="00662A53" w:rsidRDefault="00FB3A39" w:rsidP="00E00FD4">
      <w:pPr>
        <w:pStyle w:val="ListParagraph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FB3A39">
        <w:rPr>
          <w:rFonts w:ascii="Arial" w:eastAsia="Times New Roman" w:hAnsi="Arial" w:cs="Arial"/>
          <w:sz w:val="24"/>
          <w:szCs w:val="24"/>
        </w:rPr>
        <w:t>Adaptable and determined with a positive and proactive attitude and a capacity to think creatively and act pragmatically.</w:t>
      </w:r>
    </w:p>
    <w:p w14:paraId="02252137" w14:textId="088DA355" w:rsidR="004B1004" w:rsidRPr="00662A53" w:rsidRDefault="004B1004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Excellent MS Office skills (Word, Excel, Powerpoint) and experience of using databases</w:t>
      </w:r>
      <w:r w:rsidR="00CF6A9F">
        <w:rPr>
          <w:rFonts w:ascii="Arial" w:hAnsi="Arial" w:cs="Arial"/>
          <w:sz w:val="24"/>
          <w:szCs w:val="24"/>
        </w:rPr>
        <w:t>.</w:t>
      </w:r>
    </w:p>
    <w:p w14:paraId="6577EE28" w14:textId="77777777" w:rsidR="004B1004" w:rsidRPr="00662A53" w:rsidRDefault="004B1004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 xml:space="preserve">Excellent organisational and administrative skills. </w:t>
      </w:r>
    </w:p>
    <w:p w14:paraId="44F850B2" w14:textId="1FD69D32" w:rsidR="004B1004" w:rsidRPr="00662A53" w:rsidRDefault="004B1004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lastRenderedPageBreak/>
        <w:t>Ability to multi</w:t>
      </w:r>
      <w:r w:rsidR="00CF6A9F">
        <w:rPr>
          <w:rFonts w:ascii="Arial" w:hAnsi="Arial" w:cs="Arial"/>
          <w:sz w:val="24"/>
          <w:szCs w:val="24"/>
        </w:rPr>
        <w:t>-</w:t>
      </w:r>
      <w:r w:rsidRPr="00662A53">
        <w:rPr>
          <w:rFonts w:ascii="Arial" w:hAnsi="Arial" w:cs="Arial"/>
          <w:sz w:val="24"/>
          <w:szCs w:val="24"/>
        </w:rPr>
        <w:t xml:space="preserve">task, work in a dynamic environment and remain calm under pressure.  </w:t>
      </w:r>
    </w:p>
    <w:p w14:paraId="053C972E" w14:textId="65B5BCE8" w:rsidR="004B1004" w:rsidRDefault="004B1004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 xml:space="preserve">Ability to deal with sensitive and/or confidential information. </w:t>
      </w:r>
    </w:p>
    <w:p w14:paraId="081CFC42" w14:textId="60C04CF1" w:rsidR="007B5617" w:rsidRPr="00662A53" w:rsidRDefault="007B5617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7B5617">
        <w:rPr>
          <w:rFonts w:ascii="Arial" w:hAnsi="Arial" w:cs="Arial"/>
          <w:sz w:val="24"/>
          <w:szCs w:val="24"/>
        </w:rPr>
        <w:t xml:space="preserve">Able to consider a range of viewpoints and to develop and communicate the </w:t>
      </w:r>
      <w:r>
        <w:rPr>
          <w:rFonts w:ascii="Arial" w:hAnsi="Arial" w:cs="Arial"/>
          <w:sz w:val="24"/>
          <w:szCs w:val="24"/>
        </w:rPr>
        <w:t xml:space="preserve">Trust’s </w:t>
      </w:r>
      <w:r w:rsidRPr="007B5617">
        <w:rPr>
          <w:rFonts w:ascii="Arial" w:hAnsi="Arial" w:cs="Arial"/>
          <w:sz w:val="24"/>
          <w:szCs w:val="24"/>
        </w:rPr>
        <w:t>agreed positions on these.</w:t>
      </w:r>
    </w:p>
    <w:p w14:paraId="00808360" w14:textId="07595279" w:rsidR="004B1004" w:rsidRPr="00662A53" w:rsidRDefault="004B1004" w:rsidP="004B1004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Excellent written and verbal communication skills</w:t>
      </w:r>
      <w:r w:rsidR="00CF6A9F">
        <w:rPr>
          <w:rFonts w:ascii="Arial" w:hAnsi="Arial" w:cs="Arial"/>
          <w:sz w:val="24"/>
          <w:szCs w:val="24"/>
        </w:rPr>
        <w:t>.</w:t>
      </w:r>
      <w:r w:rsidRPr="00662A53">
        <w:rPr>
          <w:rFonts w:ascii="Arial" w:hAnsi="Arial" w:cs="Arial"/>
          <w:sz w:val="24"/>
          <w:szCs w:val="24"/>
        </w:rPr>
        <w:t xml:space="preserve"> </w:t>
      </w:r>
    </w:p>
    <w:p w14:paraId="74B574B2" w14:textId="34604766" w:rsidR="00C7266A" w:rsidRPr="000F43E5" w:rsidRDefault="004B1004" w:rsidP="000F43E5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Ability to work independently as well as in a team</w:t>
      </w:r>
      <w:r w:rsidR="00434A1E">
        <w:rPr>
          <w:rFonts w:ascii="Arial" w:hAnsi="Arial" w:cs="Arial"/>
          <w:sz w:val="24"/>
          <w:szCs w:val="24"/>
        </w:rPr>
        <w:t xml:space="preserve">; and collaborate using </w:t>
      </w:r>
      <w:r w:rsidR="00C327E0">
        <w:rPr>
          <w:rFonts w:ascii="Arial" w:hAnsi="Arial" w:cs="Arial"/>
          <w:sz w:val="24"/>
          <w:szCs w:val="24"/>
        </w:rPr>
        <w:t xml:space="preserve">technology packages such as Microsoft Teams. </w:t>
      </w:r>
    </w:p>
    <w:p w14:paraId="7BF2C5F1" w14:textId="6B0234DE" w:rsidR="004B1004" w:rsidRPr="00662A53" w:rsidRDefault="004B1004" w:rsidP="004B100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Desirable</w:t>
      </w:r>
      <w:r w:rsidR="00CF6A9F">
        <w:rPr>
          <w:rFonts w:ascii="Arial" w:hAnsi="Arial" w:cs="Arial"/>
          <w:sz w:val="24"/>
          <w:szCs w:val="24"/>
        </w:rPr>
        <w:t>:</w:t>
      </w:r>
    </w:p>
    <w:p w14:paraId="628017A3" w14:textId="77777777" w:rsidR="00F73CA6" w:rsidRDefault="00F73CA6" w:rsidP="00F73CA6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57A6D">
        <w:rPr>
          <w:rFonts w:ascii="Arial" w:hAnsi="Arial" w:cs="Arial"/>
          <w:sz w:val="24"/>
          <w:szCs w:val="24"/>
        </w:rPr>
        <w:t>Personal knowledge or experience of the Armed Forces community.</w:t>
      </w:r>
      <w:r w:rsidRPr="00F73CA6">
        <w:rPr>
          <w:rFonts w:ascii="Arial" w:hAnsi="Arial" w:cs="Arial"/>
          <w:sz w:val="24"/>
          <w:szCs w:val="24"/>
        </w:rPr>
        <w:t xml:space="preserve"> </w:t>
      </w:r>
    </w:p>
    <w:p w14:paraId="4576F87A" w14:textId="1206315E" w:rsidR="00AE7B19" w:rsidRPr="000447E3" w:rsidRDefault="00AE7B19" w:rsidP="00AE7B19">
      <w:pPr>
        <w:pStyle w:val="ListParagraph"/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Some experience of</w:t>
      </w:r>
      <w:r>
        <w:rPr>
          <w:rFonts w:ascii="Arial" w:hAnsi="Arial" w:cs="Arial"/>
          <w:sz w:val="24"/>
          <w:szCs w:val="24"/>
        </w:rPr>
        <w:t>,</w:t>
      </w:r>
      <w:r w:rsidRPr="00662A53">
        <w:rPr>
          <w:rFonts w:ascii="Arial" w:hAnsi="Arial" w:cs="Arial"/>
          <w:sz w:val="24"/>
          <w:szCs w:val="24"/>
        </w:rPr>
        <w:t xml:space="preserve"> and understanding about</w:t>
      </w:r>
      <w:r>
        <w:rPr>
          <w:rFonts w:ascii="Arial" w:hAnsi="Arial" w:cs="Arial"/>
          <w:sz w:val="24"/>
          <w:szCs w:val="24"/>
        </w:rPr>
        <w:t>,</w:t>
      </w:r>
      <w:r w:rsidRPr="00662A53">
        <w:rPr>
          <w:rFonts w:ascii="Arial" w:hAnsi="Arial" w:cs="Arial"/>
          <w:sz w:val="24"/>
          <w:szCs w:val="24"/>
        </w:rPr>
        <w:t xml:space="preserve"> working with the statutory sector, such as central and local government, the NHS, education bodies or </w:t>
      </w:r>
      <w:r>
        <w:rPr>
          <w:rFonts w:ascii="Arial" w:hAnsi="Arial" w:cs="Arial"/>
          <w:sz w:val="24"/>
          <w:szCs w:val="24"/>
        </w:rPr>
        <w:t>devolved administrations.</w:t>
      </w:r>
    </w:p>
    <w:p w14:paraId="12A09042" w14:textId="787455CC" w:rsidR="000447E3" w:rsidRPr="00662A53" w:rsidRDefault="000447E3" w:rsidP="00AE7B19">
      <w:pPr>
        <w:pStyle w:val="ListParagraph"/>
        <w:numPr>
          <w:ilvl w:val="0"/>
          <w:numId w:val="16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contributing to communications work</w:t>
      </w:r>
    </w:p>
    <w:p w14:paraId="5701B578" w14:textId="59662F2C" w:rsidR="00F73CA6" w:rsidRDefault="00F73CA6" w:rsidP="004B1004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delivering collaborative projects working with a range of organisations</w:t>
      </w:r>
    </w:p>
    <w:p w14:paraId="0DCBEEA4" w14:textId="1D2CB3FD" w:rsidR="00790684" w:rsidRPr="00662A53" w:rsidRDefault="00790684" w:rsidP="004B1004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Experience of working for a charity</w:t>
      </w:r>
      <w:r w:rsidR="00957A6D">
        <w:rPr>
          <w:rFonts w:ascii="Arial" w:hAnsi="Arial" w:cs="Arial"/>
          <w:sz w:val="24"/>
          <w:szCs w:val="24"/>
        </w:rPr>
        <w:t>.</w:t>
      </w:r>
    </w:p>
    <w:p w14:paraId="6E49C235" w14:textId="1EE41F0A" w:rsidR="004B1004" w:rsidRPr="00662A53" w:rsidRDefault="004B1004" w:rsidP="004B1004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662A53">
        <w:rPr>
          <w:rFonts w:ascii="Arial" w:hAnsi="Arial" w:cs="Arial"/>
          <w:sz w:val="24"/>
          <w:szCs w:val="24"/>
        </w:rPr>
        <w:t>Evidence of interest in and commitment to the work of the Trust</w:t>
      </w:r>
      <w:r w:rsidR="00957A6D">
        <w:rPr>
          <w:rFonts w:ascii="Arial" w:hAnsi="Arial" w:cs="Arial"/>
          <w:sz w:val="24"/>
          <w:szCs w:val="24"/>
        </w:rPr>
        <w:t>.</w:t>
      </w:r>
    </w:p>
    <w:p w14:paraId="7A7C2005" w14:textId="490002AF" w:rsidR="004B1004" w:rsidRPr="00F73CA6" w:rsidRDefault="007034E3" w:rsidP="005E6CD7">
      <w:pPr>
        <w:pStyle w:val="ListParagraph"/>
        <w:numPr>
          <w:ilvl w:val="0"/>
          <w:numId w:val="16"/>
        </w:numPr>
        <w:spacing w:after="100" w:afterAutospacing="1" w:line="240" w:lineRule="auto"/>
      </w:pPr>
      <w:r>
        <w:rPr>
          <w:rFonts w:ascii="Arial" w:hAnsi="Arial" w:cs="Arial"/>
          <w:sz w:val="24"/>
          <w:szCs w:val="24"/>
        </w:rPr>
        <w:t>Experience of working with academic or research institutions</w:t>
      </w:r>
    </w:p>
    <w:p w14:paraId="72F948EA" w14:textId="77777777" w:rsidR="00492D37" w:rsidRPr="00662A53" w:rsidRDefault="00492D37" w:rsidP="0057261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92D37" w:rsidRPr="00662A53" w:rsidSect="0057261F">
      <w:headerReference w:type="default" r:id="rId12"/>
      <w:pgSz w:w="11906" w:h="16838"/>
      <w:pgMar w:top="1361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03B5" w14:textId="77777777" w:rsidR="00FD250F" w:rsidRDefault="00FD250F" w:rsidP="00E749E2">
      <w:pPr>
        <w:spacing w:after="0" w:line="240" w:lineRule="auto"/>
      </w:pPr>
      <w:r>
        <w:separator/>
      </w:r>
    </w:p>
  </w:endnote>
  <w:endnote w:type="continuationSeparator" w:id="0">
    <w:p w14:paraId="3111E65D" w14:textId="77777777" w:rsidR="00FD250F" w:rsidRDefault="00FD250F" w:rsidP="00E749E2">
      <w:pPr>
        <w:spacing w:after="0" w:line="240" w:lineRule="auto"/>
      </w:pPr>
      <w:r>
        <w:continuationSeparator/>
      </w:r>
    </w:p>
  </w:endnote>
  <w:endnote w:type="continuationNotice" w:id="1">
    <w:p w14:paraId="4194F4B5" w14:textId="77777777" w:rsidR="00FD250F" w:rsidRDefault="00FD2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89CC" w14:textId="77777777" w:rsidR="00FD250F" w:rsidRDefault="00FD250F" w:rsidP="00E749E2">
      <w:pPr>
        <w:spacing w:after="0" w:line="240" w:lineRule="auto"/>
      </w:pPr>
      <w:r>
        <w:separator/>
      </w:r>
    </w:p>
  </w:footnote>
  <w:footnote w:type="continuationSeparator" w:id="0">
    <w:p w14:paraId="220686B7" w14:textId="77777777" w:rsidR="00FD250F" w:rsidRDefault="00FD250F" w:rsidP="00E749E2">
      <w:pPr>
        <w:spacing w:after="0" w:line="240" w:lineRule="auto"/>
      </w:pPr>
      <w:r>
        <w:continuationSeparator/>
      </w:r>
    </w:p>
  </w:footnote>
  <w:footnote w:type="continuationNotice" w:id="1">
    <w:p w14:paraId="71C4C6A5" w14:textId="77777777" w:rsidR="00FD250F" w:rsidRDefault="00FD2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C92A" w14:textId="6FFABBDC" w:rsidR="00C75B9B" w:rsidRDefault="00322BA7">
    <w:pPr>
      <w:pStyle w:val="Header"/>
    </w:pPr>
    <w:r>
      <w:rPr>
        <w:noProof/>
      </w:rPr>
      <w:drawing>
        <wp:inline distT="0" distB="0" distL="0" distR="0" wp14:anchorId="0105E089" wp14:editId="34A959BA">
          <wp:extent cx="2632308" cy="52669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FCFT Prima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334" cy="53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33"/>
    <w:multiLevelType w:val="hybridMultilevel"/>
    <w:tmpl w:val="2C60AD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23ED9"/>
    <w:multiLevelType w:val="hybridMultilevel"/>
    <w:tmpl w:val="A4781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49A5"/>
    <w:multiLevelType w:val="hybridMultilevel"/>
    <w:tmpl w:val="0B7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4EC"/>
    <w:multiLevelType w:val="hybridMultilevel"/>
    <w:tmpl w:val="30A0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93F"/>
    <w:multiLevelType w:val="multilevel"/>
    <w:tmpl w:val="6CD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07DC2"/>
    <w:multiLevelType w:val="hybridMultilevel"/>
    <w:tmpl w:val="BA2C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649A2"/>
    <w:multiLevelType w:val="hybridMultilevel"/>
    <w:tmpl w:val="0C800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A2E46"/>
    <w:multiLevelType w:val="hybridMultilevel"/>
    <w:tmpl w:val="EBE2F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C1198"/>
    <w:multiLevelType w:val="hybridMultilevel"/>
    <w:tmpl w:val="D8FE41B8"/>
    <w:lvl w:ilvl="0" w:tplc="87508A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6D45"/>
    <w:multiLevelType w:val="hybridMultilevel"/>
    <w:tmpl w:val="B5CA8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E4AB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3DF2"/>
    <w:multiLevelType w:val="hybridMultilevel"/>
    <w:tmpl w:val="23E42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C2F89"/>
    <w:multiLevelType w:val="hybridMultilevel"/>
    <w:tmpl w:val="99BE8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44640"/>
    <w:multiLevelType w:val="hybridMultilevel"/>
    <w:tmpl w:val="8684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E1CDE"/>
    <w:multiLevelType w:val="hybridMultilevel"/>
    <w:tmpl w:val="29AAD672"/>
    <w:lvl w:ilvl="0" w:tplc="FEFCAF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7B31"/>
    <w:multiLevelType w:val="hybridMultilevel"/>
    <w:tmpl w:val="C8028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83C33"/>
    <w:multiLevelType w:val="hybridMultilevel"/>
    <w:tmpl w:val="85E2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805CE"/>
    <w:multiLevelType w:val="hybridMultilevel"/>
    <w:tmpl w:val="E1AAD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7E0B47"/>
    <w:multiLevelType w:val="hybridMultilevel"/>
    <w:tmpl w:val="8A16D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14FE1"/>
    <w:multiLevelType w:val="hybridMultilevel"/>
    <w:tmpl w:val="85929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1274A0"/>
    <w:multiLevelType w:val="hybridMultilevel"/>
    <w:tmpl w:val="E6C25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115018">
    <w:abstractNumId w:val="10"/>
  </w:num>
  <w:num w:numId="2" w16cid:durableId="872771157">
    <w:abstractNumId w:val="17"/>
  </w:num>
  <w:num w:numId="3" w16cid:durableId="1840195183">
    <w:abstractNumId w:val="2"/>
  </w:num>
  <w:num w:numId="4" w16cid:durableId="1701976500">
    <w:abstractNumId w:val="8"/>
  </w:num>
  <w:num w:numId="5" w16cid:durableId="1509175088">
    <w:abstractNumId w:val="0"/>
  </w:num>
  <w:num w:numId="6" w16cid:durableId="549802585">
    <w:abstractNumId w:val="19"/>
  </w:num>
  <w:num w:numId="7" w16cid:durableId="1794521399">
    <w:abstractNumId w:val="16"/>
  </w:num>
  <w:num w:numId="8" w16cid:durableId="2144807937">
    <w:abstractNumId w:val="5"/>
  </w:num>
  <w:num w:numId="9" w16cid:durableId="244999066">
    <w:abstractNumId w:val="6"/>
  </w:num>
  <w:num w:numId="10" w16cid:durableId="234433058">
    <w:abstractNumId w:val="18"/>
  </w:num>
  <w:num w:numId="11" w16cid:durableId="1550411848">
    <w:abstractNumId w:val="11"/>
  </w:num>
  <w:num w:numId="12" w16cid:durableId="488592642">
    <w:abstractNumId w:val="7"/>
  </w:num>
  <w:num w:numId="13" w16cid:durableId="1093474117">
    <w:abstractNumId w:val="1"/>
  </w:num>
  <w:num w:numId="14" w16cid:durableId="384986189">
    <w:abstractNumId w:val="13"/>
  </w:num>
  <w:num w:numId="15" w16cid:durableId="119690355">
    <w:abstractNumId w:val="9"/>
  </w:num>
  <w:num w:numId="16" w16cid:durableId="1154224448">
    <w:abstractNumId w:val="15"/>
  </w:num>
  <w:num w:numId="17" w16cid:durableId="1388188999">
    <w:abstractNumId w:val="3"/>
  </w:num>
  <w:num w:numId="18" w16cid:durableId="1269696311">
    <w:abstractNumId w:val="14"/>
  </w:num>
  <w:num w:numId="19" w16cid:durableId="1511409932">
    <w:abstractNumId w:val="12"/>
  </w:num>
  <w:num w:numId="20" w16cid:durableId="81357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37"/>
    <w:rsid w:val="00005B22"/>
    <w:rsid w:val="0000705E"/>
    <w:rsid w:val="000447E3"/>
    <w:rsid w:val="00053310"/>
    <w:rsid w:val="0005415B"/>
    <w:rsid w:val="00056386"/>
    <w:rsid w:val="000717E3"/>
    <w:rsid w:val="00074C77"/>
    <w:rsid w:val="000939EF"/>
    <w:rsid w:val="000A3661"/>
    <w:rsid w:val="000A7061"/>
    <w:rsid w:val="000C1FB1"/>
    <w:rsid w:val="000C2901"/>
    <w:rsid w:val="000D0459"/>
    <w:rsid w:val="000D2CC5"/>
    <w:rsid w:val="000D5BCD"/>
    <w:rsid w:val="000D7DC4"/>
    <w:rsid w:val="000E6BCB"/>
    <w:rsid w:val="000F12AA"/>
    <w:rsid w:val="000F43E5"/>
    <w:rsid w:val="00106BC1"/>
    <w:rsid w:val="0012181D"/>
    <w:rsid w:val="00126A97"/>
    <w:rsid w:val="001377F7"/>
    <w:rsid w:val="00140AAF"/>
    <w:rsid w:val="00150467"/>
    <w:rsid w:val="00151E0C"/>
    <w:rsid w:val="00161C1D"/>
    <w:rsid w:val="0017367A"/>
    <w:rsid w:val="001A0D07"/>
    <w:rsid w:val="001A2EEE"/>
    <w:rsid w:val="001A3913"/>
    <w:rsid w:val="001B7157"/>
    <w:rsid w:val="001B743A"/>
    <w:rsid w:val="001C3A48"/>
    <w:rsid w:val="001E2D1B"/>
    <w:rsid w:val="001E3FCF"/>
    <w:rsid w:val="002034A9"/>
    <w:rsid w:val="0021496B"/>
    <w:rsid w:val="00243083"/>
    <w:rsid w:val="00255443"/>
    <w:rsid w:val="002562D5"/>
    <w:rsid w:val="00263ED4"/>
    <w:rsid w:val="002672BE"/>
    <w:rsid w:val="002862AD"/>
    <w:rsid w:val="00293863"/>
    <w:rsid w:val="00295124"/>
    <w:rsid w:val="002C01AE"/>
    <w:rsid w:val="002C12EF"/>
    <w:rsid w:val="002C4C8B"/>
    <w:rsid w:val="002D5411"/>
    <w:rsid w:val="002D6E18"/>
    <w:rsid w:val="00300713"/>
    <w:rsid w:val="003063DD"/>
    <w:rsid w:val="00322BA7"/>
    <w:rsid w:val="00334D6D"/>
    <w:rsid w:val="003477BB"/>
    <w:rsid w:val="00351F1A"/>
    <w:rsid w:val="00380B0A"/>
    <w:rsid w:val="0039366C"/>
    <w:rsid w:val="00393D07"/>
    <w:rsid w:val="00393DFB"/>
    <w:rsid w:val="00397C1C"/>
    <w:rsid w:val="003B2693"/>
    <w:rsid w:val="003C0DE6"/>
    <w:rsid w:val="003E71C3"/>
    <w:rsid w:val="003F345F"/>
    <w:rsid w:val="00403ADD"/>
    <w:rsid w:val="00410C4D"/>
    <w:rsid w:val="004211FC"/>
    <w:rsid w:val="00422597"/>
    <w:rsid w:val="00434A1E"/>
    <w:rsid w:val="00443137"/>
    <w:rsid w:val="0045570E"/>
    <w:rsid w:val="0045692E"/>
    <w:rsid w:val="00492D37"/>
    <w:rsid w:val="00497678"/>
    <w:rsid w:val="004B1004"/>
    <w:rsid w:val="004C7D69"/>
    <w:rsid w:val="004D381B"/>
    <w:rsid w:val="004D6737"/>
    <w:rsid w:val="004E3B55"/>
    <w:rsid w:val="004E65AF"/>
    <w:rsid w:val="005002CB"/>
    <w:rsid w:val="005042B8"/>
    <w:rsid w:val="00525977"/>
    <w:rsid w:val="005421C5"/>
    <w:rsid w:val="00560239"/>
    <w:rsid w:val="00564CB5"/>
    <w:rsid w:val="0057261F"/>
    <w:rsid w:val="00581D8D"/>
    <w:rsid w:val="00595413"/>
    <w:rsid w:val="00596843"/>
    <w:rsid w:val="00596C40"/>
    <w:rsid w:val="005B4559"/>
    <w:rsid w:val="005C173A"/>
    <w:rsid w:val="005D0848"/>
    <w:rsid w:val="005E173B"/>
    <w:rsid w:val="005E1D97"/>
    <w:rsid w:val="005E6CD7"/>
    <w:rsid w:val="005E7C71"/>
    <w:rsid w:val="006453AB"/>
    <w:rsid w:val="006552F7"/>
    <w:rsid w:val="00655AB3"/>
    <w:rsid w:val="00662A53"/>
    <w:rsid w:val="0068053E"/>
    <w:rsid w:val="006901D6"/>
    <w:rsid w:val="006B070A"/>
    <w:rsid w:val="006C3A6F"/>
    <w:rsid w:val="006C7F4E"/>
    <w:rsid w:val="006D0616"/>
    <w:rsid w:val="006E55A4"/>
    <w:rsid w:val="006F03DF"/>
    <w:rsid w:val="007034E3"/>
    <w:rsid w:val="00714A3E"/>
    <w:rsid w:val="00720EB7"/>
    <w:rsid w:val="00722C4F"/>
    <w:rsid w:val="00731601"/>
    <w:rsid w:val="00747CF2"/>
    <w:rsid w:val="007724EC"/>
    <w:rsid w:val="00786B2A"/>
    <w:rsid w:val="00790684"/>
    <w:rsid w:val="007B17B1"/>
    <w:rsid w:val="007B5617"/>
    <w:rsid w:val="007E1700"/>
    <w:rsid w:val="007F4941"/>
    <w:rsid w:val="0080232C"/>
    <w:rsid w:val="008164D0"/>
    <w:rsid w:val="00823AB5"/>
    <w:rsid w:val="008251C3"/>
    <w:rsid w:val="0083101F"/>
    <w:rsid w:val="00833611"/>
    <w:rsid w:val="00843F31"/>
    <w:rsid w:val="00851195"/>
    <w:rsid w:val="0085179D"/>
    <w:rsid w:val="008575A3"/>
    <w:rsid w:val="00860125"/>
    <w:rsid w:val="00874313"/>
    <w:rsid w:val="00881ACF"/>
    <w:rsid w:val="00894372"/>
    <w:rsid w:val="00896F02"/>
    <w:rsid w:val="008A1E5A"/>
    <w:rsid w:val="008B735D"/>
    <w:rsid w:val="008C34FA"/>
    <w:rsid w:val="008C4A17"/>
    <w:rsid w:val="008D05DE"/>
    <w:rsid w:val="008D24BE"/>
    <w:rsid w:val="008D35FA"/>
    <w:rsid w:val="008D7926"/>
    <w:rsid w:val="008E2E97"/>
    <w:rsid w:val="008E58C0"/>
    <w:rsid w:val="009010D0"/>
    <w:rsid w:val="009042B2"/>
    <w:rsid w:val="0090569F"/>
    <w:rsid w:val="00913274"/>
    <w:rsid w:val="0093301B"/>
    <w:rsid w:val="0095379B"/>
    <w:rsid w:val="00955C20"/>
    <w:rsid w:val="00957A6D"/>
    <w:rsid w:val="009646B5"/>
    <w:rsid w:val="00986C0C"/>
    <w:rsid w:val="0099229A"/>
    <w:rsid w:val="00992372"/>
    <w:rsid w:val="009949BF"/>
    <w:rsid w:val="009B6700"/>
    <w:rsid w:val="009D7FA4"/>
    <w:rsid w:val="00A021F0"/>
    <w:rsid w:val="00A16424"/>
    <w:rsid w:val="00A607ED"/>
    <w:rsid w:val="00A61A3F"/>
    <w:rsid w:val="00A751B8"/>
    <w:rsid w:val="00AB6637"/>
    <w:rsid w:val="00AB757A"/>
    <w:rsid w:val="00AC3BCD"/>
    <w:rsid w:val="00AC4093"/>
    <w:rsid w:val="00AD246D"/>
    <w:rsid w:val="00AD4F3F"/>
    <w:rsid w:val="00AE7B19"/>
    <w:rsid w:val="00AF789E"/>
    <w:rsid w:val="00B13330"/>
    <w:rsid w:val="00B169F3"/>
    <w:rsid w:val="00B24D61"/>
    <w:rsid w:val="00B25965"/>
    <w:rsid w:val="00B264CA"/>
    <w:rsid w:val="00B600CD"/>
    <w:rsid w:val="00B60674"/>
    <w:rsid w:val="00B620EC"/>
    <w:rsid w:val="00B62655"/>
    <w:rsid w:val="00B65330"/>
    <w:rsid w:val="00B65863"/>
    <w:rsid w:val="00B83AFA"/>
    <w:rsid w:val="00BD649E"/>
    <w:rsid w:val="00BD7CFC"/>
    <w:rsid w:val="00BE23B7"/>
    <w:rsid w:val="00BF3B7F"/>
    <w:rsid w:val="00C122CD"/>
    <w:rsid w:val="00C22935"/>
    <w:rsid w:val="00C327E0"/>
    <w:rsid w:val="00C41CB6"/>
    <w:rsid w:val="00C42301"/>
    <w:rsid w:val="00C629BE"/>
    <w:rsid w:val="00C636F7"/>
    <w:rsid w:val="00C63DF3"/>
    <w:rsid w:val="00C7266A"/>
    <w:rsid w:val="00C75B9B"/>
    <w:rsid w:val="00C959DF"/>
    <w:rsid w:val="00CF2753"/>
    <w:rsid w:val="00CF30A1"/>
    <w:rsid w:val="00CF6A9F"/>
    <w:rsid w:val="00CF7EEC"/>
    <w:rsid w:val="00D52EC4"/>
    <w:rsid w:val="00D83327"/>
    <w:rsid w:val="00D83541"/>
    <w:rsid w:val="00D9356B"/>
    <w:rsid w:val="00DA1367"/>
    <w:rsid w:val="00DC4C30"/>
    <w:rsid w:val="00DE175D"/>
    <w:rsid w:val="00E00FD4"/>
    <w:rsid w:val="00E07F98"/>
    <w:rsid w:val="00E500FB"/>
    <w:rsid w:val="00E54E15"/>
    <w:rsid w:val="00E61779"/>
    <w:rsid w:val="00E729BA"/>
    <w:rsid w:val="00E749E2"/>
    <w:rsid w:val="00E76835"/>
    <w:rsid w:val="00E80691"/>
    <w:rsid w:val="00E8273D"/>
    <w:rsid w:val="00E95F87"/>
    <w:rsid w:val="00EB109C"/>
    <w:rsid w:val="00EB738B"/>
    <w:rsid w:val="00EC68FD"/>
    <w:rsid w:val="00ED3C93"/>
    <w:rsid w:val="00ED736A"/>
    <w:rsid w:val="00F1263F"/>
    <w:rsid w:val="00F16614"/>
    <w:rsid w:val="00F3310A"/>
    <w:rsid w:val="00F41537"/>
    <w:rsid w:val="00F546E1"/>
    <w:rsid w:val="00F614BE"/>
    <w:rsid w:val="00F6393A"/>
    <w:rsid w:val="00F718DC"/>
    <w:rsid w:val="00F71D72"/>
    <w:rsid w:val="00F73CA6"/>
    <w:rsid w:val="00F8190A"/>
    <w:rsid w:val="00F87A8C"/>
    <w:rsid w:val="00F94FCA"/>
    <w:rsid w:val="00FB3A39"/>
    <w:rsid w:val="00FB5F34"/>
    <w:rsid w:val="00FC7574"/>
    <w:rsid w:val="00FD250F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1C884"/>
  <w15:chartTrackingRefBased/>
  <w15:docId w15:val="{7F910E4E-C9A5-4E33-A281-24D358B6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7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7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9E2"/>
  </w:style>
  <w:style w:type="paragraph" w:styleId="Footer">
    <w:name w:val="footer"/>
    <w:basedOn w:val="Normal"/>
    <w:link w:val="FooterChar"/>
    <w:uiPriority w:val="99"/>
    <w:unhideWhenUsed/>
    <w:rsid w:val="00E7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9E2"/>
  </w:style>
  <w:style w:type="table" w:styleId="TableGrid">
    <w:name w:val="Table Grid"/>
    <w:basedOn w:val="TableNormal"/>
    <w:uiPriority w:val="39"/>
    <w:rsid w:val="00AB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3137"/>
    <w:rPr>
      <w:color w:val="0563C1" w:themeColor="hyperlink"/>
      <w:u w:val="single"/>
    </w:rPr>
  </w:style>
  <w:style w:type="paragraph" w:customStyle="1" w:styleId="Default">
    <w:name w:val="Default"/>
    <w:rsid w:val="003B2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90569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C1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7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venantfund.org.uk/resources/consultation-report-the-local-grants-programm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venantfund.org.uk/programm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9FB7CE21C734F9BF4376C91C2D8DD" ma:contentTypeVersion="13" ma:contentTypeDescription="Create a new document." ma:contentTypeScope="" ma:versionID="62a6316ce995469cf0d8aab175284228">
  <xsd:schema xmlns:xsd="http://www.w3.org/2001/XMLSchema" xmlns:xs="http://www.w3.org/2001/XMLSchema" xmlns:p="http://schemas.microsoft.com/office/2006/metadata/properties" xmlns:ns3="11262e28-0561-44a1-9e83-bd96ff40fb15" xmlns:ns4="8b634291-cb09-4b91-839e-4f08f417edb2" targetNamespace="http://schemas.microsoft.com/office/2006/metadata/properties" ma:root="true" ma:fieldsID="582468f26964a45695201a883a91b5e9" ns3:_="" ns4:_="">
    <xsd:import namespace="11262e28-0561-44a1-9e83-bd96ff40fb15"/>
    <xsd:import namespace="8b634291-cb09-4b91-839e-4f08f417ed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62e28-0561-44a1-9e83-bd96ff40f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4291-cb09-4b91-839e-4f08f417e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3297E-BDF8-45BC-A102-06197987A1FA}">
  <ds:schemaRefs>
    <ds:schemaRef ds:uri="http://schemas.microsoft.com/office/infopath/2007/PartnerControls"/>
    <ds:schemaRef ds:uri="11262e28-0561-44a1-9e83-bd96ff40fb1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b634291-cb09-4b91-839e-4f08f417ed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786550-CC4F-47A8-8F7C-0FD83F9BE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41336-92A7-4EB4-9F81-7F35FA32D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62e28-0561-44a1-9e83-bd96ff40fb15"/>
    <ds:schemaRef ds:uri="8b634291-cb09-4b91-839e-4f08f417e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Carol C1 (People-SPSupport-Cov Grant Mgr)</dc:creator>
  <cp:keywords/>
  <dc:description/>
  <cp:lastModifiedBy>Carol Stone</cp:lastModifiedBy>
  <cp:revision>2</cp:revision>
  <dcterms:created xsi:type="dcterms:W3CDTF">2022-07-29T13:41:00Z</dcterms:created>
  <dcterms:modified xsi:type="dcterms:W3CDTF">2022-07-29T13:41:00Z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0x010100BC59FB7CE21C734F9BF4376C91C2D8DD</vt:lpwstr>
  </property>
</Properties>
</file>