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34D" w:rsidRDefault="006B534D" w:rsidP="00C20F2F">
      <w:pPr>
        <w:jc w:val="both"/>
        <w:rPr>
          <w:rFonts w:ascii="Calibri" w:eastAsia="ヒラギノ角ゴ Pro W3" w:hAnsi="Calibri" w:cs="Calibri"/>
          <w:b/>
          <w:sz w:val="28"/>
          <w:szCs w:val="28"/>
          <w:u w:val="single"/>
        </w:rPr>
      </w:pPr>
    </w:p>
    <w:p w:rsidR="0090459E" w:rsidRPr="00F214ED" w:rsidRDefault="00560F40" w:rsidP="00C20F2F">
      <w:pPr>
        <w:jc w:val="both"/>
        <w:rPr>
          <w:rFonts w:ascii="Calibri" w:eastAsia="ヒラギノ角ゴ Pro W3" w:hAnsi="Calibri" w:cs="Calibri"/>
          <w:b/>
          <w:sz w:val="28"/>
          <w:szCs w:val="28"/>
          <w:u w:val="single"/>
        </w:rPr>
      </w:pPr>
      <w:r w:rsidRPr="00F214ED">
        <w:rPr>
          <w:rFonts w:ascii="Calibri" w:eastAsia="ヒラギノ角ゴ Pro W3" w:hAnsi="Calibri" w:cs="Calibri"/>
          <w:b/>
          <w:sz w:val="28"/>
          <w:szCs w:val="28"/>
          <w:u w:val="single"/>
        </w:rPr>
        <w:t xml:space="preserve">JOB SPECIFICATION </w:t>
      </w:r>
      <w:r w:rsidR="0090459E" w:rsidRPr="00F214ED">
        <w:rPr>
          <w:rFonts w:ascii="Calibri" w:eastAsia="ヒラギノ角ゴ Pro W3" w:hAnsi="Calibri" w:cs="Calibri"/>
          <w:b/>
          <w:sz w:val="28"/>
          <w:szCs w:val="28"/>
          <w:u w:val="single"/>
        </w:rPr>
        <w:t xml:space="preserve">FOR CEO CESSAC and CESSA HA – </w:t>
      </w:r>
      <w:r w:rsidR="00BF02D0">
        <w:rPr>
          <w:rFonts w:ascii="Calibri" w:eastAsia="ヒラギノ角ゴ Pro W3" w:hAnsi="Calibri" w:cs="Calibri"/>
          <w:b/>
          <w:sz w:val="28"/>
          <w:szCs w:val="28"/>
          <w:u w:val="single"/>
        </w:rPr>
        <w:t>January 2024</w:t>
      </w:r>
    </w:p>
    <w:p w:rsidR="0090459E" w:rsidRDefault="0090459E" w:rsidP="00C20F2F">
      <w:pPr>
        <w:jc w:val="both"/>
        <w:rPr>
          <w:rFonts w:ascii="Calibri" w:eastAsia="ヒラギノ角ゴ Pro W3" w:hAnsi="Calibri" w:cs="Calibri"/>
          <w:sz w:val="28"/>
          <w:szCs w:val="28"/>
        </w:rPr>
      </w:pPr>
    </w:p>
    <w:p w:rsidR="00961AC2" w:rsidRPr="00F214ED" w:rsidRDefault="00961AC2" w:rsidP="00C20F2F">
      <w:pPr>
        <w:jc w:val="both"/>
        <w:rPr>
          <w:rFonts w:ascii="Calibri" w:eastAsia="ヒラギノ角ゴ Pro W3" w:hAnsi="Calibri" w:cs="Calibri"/>
          <w:sz w:val="28"/>
          <w:szCs w:val="28"/>
        </w:rPr>
      </w:pPr>
    </w:p>
    <w:p w:rsidR="00451BCC" w:rsidRPr="00192562" w:rsidRDefault="00932B96" w:rsidP="00C20F2F">
      <w:pPr>
        <w:widowControl w:val="0"/>
        <w:autoSpaceDE w:val="0"/>
        <w:autoSpaceDN w:val="0"/>
        <w:adjustRightInd w:val="0"/>
        <w:jc w:val="both"/>
        <w:rPr>
          <w:rFonts w:ascii="Calibri" w:eastAsia="ヒラギノ角ゴ Pro W3" w:hAnsi="Calibri" w:cs="Calibri"/>
          <w:szCs w:val="24"/>
        </w:rPr>
      </w:pPr>
      <w:r>
        <w:rPr>
          <w:rFonts w:asciiTheme="majorHAnsi" w:eastAsia="ヒラギノ角ゴ Pro W3" w:hAnsiTheme="majorHAnsi" w:cs="Calibri"/>
          <w:szCs w:val="24"/>
        </w:rPr>
        <w:t xml:space="preserve">       </w:t>
      </w:r>
      <w:r w:rsidR="00451BCC" w:rsidRPr="00192562">
        <w:rPr>
          <w:rFonts w:ascii="Calibri" w:eastAsia="ヒラギノ角ゴ Pro W3" w:hAnsi="Calibri" w:cs="Calibri"/>
          <w:szCs w:val="24"/>
        </w:rPr>
        <w:t xml:space="preserve">1.   </w:t>
      </w:r>
      <w:r w:rsidR="0090459E" w:rsidRPr="00192562">
        <w:rPr>
          <w:rFonts w:ascii="Calibri" w:eastAsia="ヒラギノ角ゴ Pro W3" w:hAnsi="Calibri" w:cs="Calibri"/>
          <w:b/>
          <w:bCs/>
          <w:szCs w:val="24"/>
        </w:rPr>
        <w:t>Purpose of CEO Role</w:t>
      </w:r>
    </w:p>
    <w:p w:rsidR="00451BCC" w:rsidRPr="00192562" w:rsidRDefault="00451BCC" w:rsidP="00C20F2F">
      <w:pPr>
        <w:widowControl w:val="0"/>
        <w:autoSpaceDE w:val="0"/>
        <w:autoSpaceDN w:val="0"/>
        <w:adjustRightInd w:val="0"/>
        <w:jc w:val="both"/>
        <w:rPr>
          <w:rFonts w:ascii="Calibri" w:eastAsia="ヒラギノ角ゴ Pro W3" w:hAnsi="Calibri" w:cs="Calibri"/>
          <w:szCs w:val="24"/>
        </w:rPr>
      </w:pPr>
    </w:p>
    <w:p w:rsidR="00451BCC" w:rsidRPr="006F6FA8" w:rsidRDefault="00451BCC" w:rsidP="00C20F2F">
      <w:pPr>
        <w:widowControl w:val="0"/>
        <w:autoSpaceDE w:val="0"/>
        <w:autoSpaceDN w:val="0"/>
        <w:adjustRightInd w:val="0"/>
        <w:ind w:left="1080"/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To </w:t>
      </w:r>
      <w:r w:rsidRPr="006F6FA8">
        <w:rPr>
          <w:rFonts w:ascii="Calibri" w:hAnsi="Calibri" w:cs="Calibri"/>
          <w:color w:val="353535"/>
          <w:sz w:val="22"/>
          <w:szCs w:val="22"/>
          <w:lang w:val="en-US"/>
        </w:rPr>
        <w:t xml:space="preserve">provide strategic leadership to both CESSAC and CESSA HA on behalf of a shared group of Trustees and Directors, including:  </w:t>
      </w:r>
    </w:p>
    <w:p w:rsidR="00451BCC" w:rsidRPr="006F6FA8" w:rsidRDefault="00451BCC" w:rsidP="00C20F2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353535"/>
          <w:sz w:val="22"/>
          <w:szCs w:val="22"/>
          <w:lang w:val="en-US"/>
        </w:rPr>
      </w:pPr>
    </w:p>
    <w:p w:rsidR="00451BCC" w:rsidRPr="006F6FA8" w:rsidRDefault="00451BCC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Direct the efficient operation of a shared head office organisation and </w:t>
      </w:r>
      <w:proofErr w:type="gramStart"/>
      <w:r w:rsidRPr="006F6FA8">
        <w:rPr>
          <w:rFonts w:ascii="Calibri" w:eastAsia="ヒラギノ角ゴ Pro W3" w:hAnsi="Calibri" w:cs="Calibri"/>
          <w:sz w:val="22"/>
          <w:szCs w:val="22"/>
        </w:rPr>
        <w:t>infrastructure, and</w:t>
      </w:r>
      <w:proofErr w:type="gram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</w:t>
      </w:r>
      <w:r w:rsidRPr="006F6FA8">
        <w:rPr>
          <w:rFonts w:ascii="Calibri" w:hAnsi="Calibri" w:cs="Calibri"/>
          <w:color w:val="353535"/>
          <w:sz w:val="22"/>
          <w:szCs w:val="22"/>
          <w:lang w:val="en-US"/>
        </w:rPr>
        <w:t xml:space="preserve">oversee the responsibilities of CESSAC’s Director of Operations and CESSA HA’s Director of Housing </w:t>
      </w:r>
      <w:r w:rsidR="000F652E" w:rsidRPr="006F6FA8">
        <w:rPr>
          <w:rFonts w:ascii="Calibri" w:hAnsi="Calibri" w:cs="Calibri"/>
          <w:color w:val="353535"/>
          <w:sz w:val="22"/>
          <w:szCs w:val="22"/>
          <w:lang w:val="en-US"/>
        </w:rPr>
        <w:t xml:space="preserve">in the delivery of high quality, value for money </w:t>
      </w:r>
      <w:r w:rsidRPr="006F6FA8">
        <w:rPr>
          <w:rFonts w:ascii="Calibri" w:hAnsi="Calibri" w:cs="Calibri"/>
          <w:color w:val="353535"/>
          <w:sz w:val="22"/>
          <w:szCs w:val="22"/>
          <w:lang w:val="en-US"/>
        </w:rPr>
        <w:t xml:space="preserve">services and facilities to all our beneficiaries. </w:t>
      </w:r>
    </w:p>
    <w:p w:rsidR="00451BCC" w:rsidRPr="006F6FA8" w:rsidRDefault="00451BCC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Work closely with the Chairman and the Board</w:t>
      </w:r>
      <w:r w:rsidR="00D9276A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>, including the provision of secretariat support to the Board</w:t>
      </w:r>
      <w:r w:rsidR="00D9276A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>, to ensure that the organisation formulates, and regularly reviews</w:t>
      </w:r>
      <w:r w:rsidR="001E2C3D">
        <w:rPr>
          <w:rFonts w:ascii="Calibri" w:eastAsia="ヒラギノ角ゴ Pro W3" w:hAnsi="Calibri" w:cs="Calibri"/>
          <w:sz w:val="22"/>
          <w:szCs w:val="22"/>
        </w:rPr>
        <w:t>,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strategy and plans </w:t>
      </w:r>
      <w:r w:rsidR="003A4C4D">
        <w:rPr>
          <w:rFonts w:ascii="Calibri" w:eastAsia="ヒラギノ角ゴ Pro W3" w:hAnsi="Calibri" w:cs="Calibri"/>
          <w:sz w:val="22"/>
          <w:szCs w:val="22"/>
        </w:rPr>
        <w:t>to</w:t>
      </w:r>
      <w:r w:rsidR="00D9276A" w:rsidRPr="006F6FA8">
        <w:rPr>
          <w:rFonts w:ascii="Calibri" w:eastAsia="ヒラギノ角ゴ Pro W3" w:hAnsi="Calibri" w:cs="Calibri"/>
          <w:sz w:val="22"/>
          <w:szCs w:val="22"/>
        </w:rPr>
        <w:t xml:space="preserve"> </w:t>
      </w:r>
      <w:r w:rsidRPr="006F6FA8">
        <w:rPr>
          <w:rFonts w:ascii="Calibri" w:eastAsia="ヒラギノ角ゴ Pro W3" w:hAnsi="Calibri" w:cs="Calibri"/>
          <w:sz w:val="22"/>
          <w:szCs w:val="22"/>
        </w:rPr>
        <w:t>meet its objects and statutory responsibilities.</w:t>
      </w:r>
    </w:p>
    <w:p w:rsidR="00451BCC" w:rsidRPr="006F6FA8" w:rsidRDefault="00451BCC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Develop and maintain sound financial policies, plans, and oversee the delivery of operational objectives within approved budgets. </w:t>
      </w:r>
    </w:p>
    <w:p w:rsidR="0090459E" w:rsidRPr="006F6FA8" w:rsidRDefault="000F652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Provide advice to the Chair and e</w:t>
      </w:r>
      <w:r w:rsidR="00451BCC" w:rsidRPr="006F6FA8">
        <w:rPr>
          <w:rFonts w:ascii="Calibri" w:eastAsia="ヒラギノ角ゴ Pro W3" w:hAnsi="Calibri" w:cs="Calibri"/>
          <w:sz w:val="22"/>
          <w:szCs w:val="22"/>
        </w:rPr>
        <w:t>nsure that the Boa</w:t>
      </w:r>
      <w:r w:rsidRPr="006F6FA8">
        <w:rPr>
          <w:rFonts w:ascii="Calibri" w:eastAsia="ヒラギノ角ゴ Pro W3" w:hAnsi="Calibri" w:cs="Calibri"/>
          <w:sz w:val="22"/>
          <w:szCs w:val="22"/>
        </w:rPr>
        <w:t>rd</w:t>
      </w:r>
      <w:r w:rsidR="00D9276A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receive appropriate</w:t>
      </w:r>
      <w:r w:rsidR="00451BCC" w:rsidRPr="006F6FA8">
        <w:rPr>
          <w:rFonts w:ascii="Calibri" w:eastAsia="ヒラギノ角ゴ Pro W3" w:hAnsi="Calibri" w:cs="Calibri"/>
          <w:sz w:val="22"/>
          <w:szCs w:val="22"/>
        </w:rPr>
        <w:t xml:space="preserve"> information on all relevant matters, including all legal, </w:t>
      </w:r>
      <w:proofErr w:type="gramStart"/>
      <w:r w:rsidR="00451BCC" w:rsidRPr="006F6FA8">
        <w:rPr>
          <w:rFonts w:ascii="Calibri" w:eastAsia="ヒラギノ角ゴ Pro W3" w:hAnsi="Calibri" w:cs="Calibri"/>
          <w:sz w:val="22"/>
          <w:szCs w:val="22"/>
        </w:rPr>
        <w:t>regulatory</w:t>
      </w:r>
      <w:proofErr w:type="gramEnd"/>
      <w:r w:rsidR="00451BCC" w:rsidRPr="006F6FA8">
        <w:rPr>
          <w:rFonts w:ascii="Calibri" w:eastAsia="ヒラギノ角ゴ Pro W3" w:hAnsi="Calibri" w:cs="Calibri"/>
          <w:sz w:val="22"/>
          <w:szCs w:val="22"/>
        </w:rPr>
        <w:t xml:space="preserve"> and constitutional responsibilities.</w:t>
      </w:r>
    </w:p>
    <w:p w:rsidR="0090459E" w:rsidRPr="00192562" w:rsidRDefault="0090459E" w:rsidP="00C20F2F">
      <w:pPr>
        <w:jc w:val="both"/>
        <w:rPr>
          <w:rFonts w:ascii="Calibri" w:eastAsia="ヒラギノ角ゴ Pro W3" w:hAnsi="Calibri" w:cs="Calibri"/>
          <w:szCs w:val="24"/>
        </w:rPr>
      </w:pPr>
    </w:p>
    <w:p w:rsidR="0090459E" w:rsidRPr="00192562" w:rsidRDefault="0090459E" w:rsidP="00C20F2F">
      <w:pPr>
        <w:pStyle w:val="ListParagraph"/>
        <w:numPr>
          <w:ilvl w:val="0"/>
          <w:numId w:val="7"/>
        </w:numPr>
        <w:jc w:val="both"/>
        <w:rPr>
          <w:rFonts w:ascii="Calibri" w:eastAsia="ヒラギノ角ゴ Pro W3" w:hAnsi="Calibri" w:cs="Calibri"/>
          <w:b/>
          <w:bCs/>
          <w:szCs w:val="24"/>
        </w:rPr>
      </w:pPr>
      <w:r w:rsidRPr="00192562">
        <w:rPr>
          <w:rFonts w:ascii="Calibri" w:eastAsia="ヒラギノ角ゴ Pro W3" w:hAnsi="Calibri" w:cs="Calibri"/>
          <w:b/>
          <w:bCs/>
          <w:szCs w:val="24"/>
        </w:rPr>
        <w:t>Accountability</w:t>
      </w:r>
    </w:p>
    <w:p w:rsidR="0090459E" w:rsidRPr="00192562" w:rsidRDefault="0090459E" w:rsidP="00C20F2F">
      <w:pPr>
        <w:jc w:val="both"/>
        <w:rPr>
          <w:rFonts w:ascii="Calibri" w:eastAsia="ヒラギノ角ゴ Pro W3" w:hAnsi="Calibri" w:cs="Calibri"/>
          <w:szCs w:val="24"/>
        </w:rPr>
      </w:pP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CEO is accountable to the Chair and the Boards for CESSAC &amp; CESSA HA (and to Director Greenwich Hospital</w:t>
      </w:r>
      <w:r w:rsidR="00497241">
        <w:rPr>
          <w:rFonts w:ascii="Calibri" w:eastAsia="ヒラギノ角ゴ Pro W3" w:hAnsi="Calibri" w:cs="Calibri"/>
          <w:sz w:val="22"/>
          <w:szCs w:val="22"/>
        </w:rPr>
        <w:t xml:space="preserve"> (GH)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in accordance with the CESSAC/GH Management Agreement). </w:t>
      </w:r>
    </w:p>
    <w:p w:rsidR="000F652E" w:rsidRPr="006F6FA8" w:rsidRDefault="000F652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The CEO has 3 direct reports:  CESSAC’s Director of Operations</w:t>
      </w:r>
      <w:r w:rsidR="00E82F88" w:rsidRPr="006F6FA8">
        <w:rPr>
          <w:rFonts w:ascii="Calibri" w:eastAsia="ヒラギノ角ゴ Pro W3" w:hAnsi="Calibri" w:cs="Calibri"/>
          <w:sz w:val="22"/>
          <w:szCs w:val="22"/>
        </w:rPr>
        <w:t xml:space="preserve"> </w:t>
      </w:r>
      <w:r w:rsidR="00F3077C" w:rsidRPr="006F6FA8">
        <w:rPr>
          <w:rFonts w:ascii="Calibri" w:eastAsia="ヒラギノ角ゴ Pro W3" w:hAnsi="Calibri" w:cs="Calibri"/>
          <w:sz w:val="22"/>
          <w:szCs w:val="22"/>
        </w:rPr>
        <w:t>(</w:t>
      </w:r>
      <w:proofErr w:type="spellStart"/>
      <w:r w:rsidR="00F3077C" w:rsidRPr="006F6FA8">
        <w:rPr>
          <w:rFonts w:ascii="Calibri" w:eastAsia="ヒラギノ角ゴ Pro W3" w:hAnsi="Calibri" w:cs="Calibri"/>
          <w:sz w:val="22"/>
          <w:szCs w:val="22"/>
        </w:rPr>
        <w:t>DOps</w:t>
      </w:r>
      <w:proofErr w:type="spellEnd"/>
      <w:r w:rsidR="00F3077C" w:rsidRPr="006F6FA8">
        <w:rPr>
          <w:rFonts w:ascii="Calibri" w:eastAsia="ヒラギノ角ゴ Pro W3" w:hAnsi="Calibri" w:cs="Calibri"/>
          <w:sz w:val="22"/>
          <w:szCs w:val="22"/>
        </w:rPr>
        <w:t>)</w:t>
      </w:r>
      <w:r w:rsidRPr="006F6FA8">
        <w:rPr>
          <w:rFonts w:ascii="Calibri" w:eastAsia="ヒラギノ角ゴ Pro W3" w:hAnsi="Calibri" w:cs="Calibri"/>
          <w:sz w:val="22"/>
          <w:szCs w:val="22"/>
        </w:rPr>
        <w:t>; CESSA HA’s Director of Housing</w:t>
      </w:r>
      <w:r w:rsidR="00F3077C" w:rsidRPr="006F6FA8">
        <w:rPr>
          <w:rFonts w:ascii="Calibri" w:eastAsia="ヒラギノ角ゴ Pro W3" w:hAnsi="Calibri" w:cs="Calibri"/>
          <w:sz w:val="22"/>
          <w:szCs w:val="22"/>
        </w:rPr>
        <w:t xml:space="preserve"> (</w:t>
      </w:r>
      <w:proofErr w:type="spellStart"/>
      <w:r w:rsidR="00BA059E" w:rsidRPr="006F6FA8">
        <w:rPr>
          <w:rFonts w:ascii="Calibri" w:eastAsia="ヒラギノ角ゴ Pro W3" w:hAnsi="Calibri" w:cs="Calibri"/>
          <w:sz w:val="22"/>
          <w:szCs w:val="22"/>
        </w:rPr>
        <w:t>DoH</w:t>
      </w:r>
      <w:proofErr w:type="spellEnd"/>
      <w:r w:rsidR="00BA059E" w:rsidRPr="006F6FA8">
        <w:rPr>
          <w:rFonts w:ascii="Calibri" w:eastAsia="ヒラギノ角ゴ Pro W3" w:hAnsi="Calibri" w:cs="Calibri"/>
          <w:sz w:val="22"/>
          <w:szCs w:val="22"/>
        </w:rPr>
        <w:t>)</w:t>
      </w:r>
      <w:r w:rsidR="00AE59FE">
        <w:rPr>
          <w:rFonts w:ascii="Calibri" w:eastAsia="ヒラギノ角ゴ Pro W3" w:hAnsi="Calibri" w:cs="Calibri"/>
          <w:sz w:val="22"/>
          <w:szCs w:val="22"/>
        </w:rPr>
        <w:t>;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the Head Office Manager.</w:t>
      </w:r>
    </w:p>
    <w:p w:rsidR="0090459E" w:rsidRPr="006F6FA8" w:rsidRDefault="0090459E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0459E" w:rsidRPr="00192562" w:rsidRDefault="0090459E" w:rsidP="00C20F2F">
      <w:pPr>
        <w:pStyle w:val="ListParagraph"/>
        <w:numPr>
          <w:ilvl w:val="0"/>
          <w:numId w:val="7"/>
        </w:numPr>
        <w:jc w:val="both"/>
        <w:rPr>
          <w:rFonts w:ascii="Calibri" w:eastAsia="ヒラギノ角ゴ Pro W3" w:hAnsi="Calibri" w:cs="Calibri"/>
          <w:b/>
          <w:bCs/>
          <w:szCs w:val="24"/>
        </w:rPr>
      </w:pPr>
      <w:r w:rsidRPr="00192562">
        <w:rPr>
          <w:rFonts w:ascii="Calibri" w:eastAsia="ヒラギノ角ゴ Pro W3" w:hAnsi="Calibri" w:cs="Calibri"/>
          <w:b/>
          <w:bCs/>
          <w:szCs w:val="24"/>
        </w:rPr>
        <w:t>Principal Tasks</w:t>
      </w:r>
    </w:p>
    <w:p w:rsidR="0090459E" w:rsidRPr="00192562" w:rsidRDefault="0090459E" w:rsidP="00C20F2F">
      <w:pPr>
        <w:jc w:val="both"/>
        <w:rPr>
          <w:rFonts w:ascii="Calibri" w:eastAsia="ヒラギノ角ゴ Pro W3" w:hAnsi="Calibri" w:cs="Calibri"/>
          <w:szCs w:val="24"/>
        </w:rPr>
      </w:pPr>
    </w:p>
    <w:p w:rsidR="0090459E" w:rsidRPr="006F6FA8" w:rsidRDefault="0090459E" w:rsidP="00C20F2F">
      <w:pPr>
        <w:ind w:left="360"/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Working with the Board</w:t>
      </w:r>
      <w:r w:rsidR="00D84EC1">
        <w:rPr>
          <w:rFonts w:ascii="Calibri" w:eastAsia="ヒラギノ角ゴ Pro W3" w:hAnsi="Calibri" w:cs="Calibri"/>
          <w:sz w:val="22"/>
          <w:szCs w:val="22"/>
        </w:rPr>
        <w:t>s</w:t>
      </w:r>
    </w:p>
    <w:p w:rsidR="0090459E" w:rsidRPr="006F6FA8" w:rsidRDefault="0090459E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Keep the Board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informed on the progress of </w:t>
      </w:r>
      <w:r w:rsidR="007404FB">
        <w:rPr>
          <w:rFonts w:ascii="Calibri" w:eastAsia="ヒラギノ角ゴ Pro W3" w:hAnsi="Calibri" w:cs="Calibri"/>
          <w:sz w:val="22"/>
          <w:szCs w:val="22"/>
        </w:rPr>
        <w:t xml:space="preserve">both CESSAC and CESSA </w:t>
      </w:r>
      <w:proofErr w:type="gramStart"/>
      <w:r w:rsidR="007404FB">
        <w:rPr>
          <w:rFonts w:ascii="Calibri" w:eastAsia="ヒラギノ角ゴ Pro W3" w:hAnsi="Calibri" w:cs="Calibri"/>
          <w:sz w:val="22"/>
          <w:szCs w:val="22"/>
        </w:rPr>
        <w:t xml:space="preserve">HA 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and</w:t>
      </w:r>
      <w:proofErr w:type="gram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on matters relevant to the discharge of 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 xml:space="preserve">their </w:t>
      </w:r>
      <w:r w:rsidRPr="006F6FA8">
        <w:rPr>
          <w:rFonts w:ascii="Calibri" w:eastAsia="ヒラギノ角ゴ Pro W3" w:hAnsi="Calibri" w:cs="Calibri"/>
          <w:sz w:val="22"/>
          <w:szCs w:val="22"/>
        </w:rPr>
        <w:t>responsibilities</w:t>
      </w:r>
      <w:r w:rsidR="00AA038D">
        <w:rPr>
          <w:rFonts w:ascii="Calibri" w:eastAsia="ヒラギノ角ゴ Pro W3" w:hAnsi="Calibri" w:cs="Calibri"/>
          <w:sz w:val="22"/>
          <w:szCs w:val="22"/>
        </w:rPr>
        <w:t>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Prepare an annual schedule of meetings of the Board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>; provide administrative support for the Board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and Investment </w:t>
      </w:r>
      <w:proofErr w:type="gramStart"/>
      <w:r w:rsidRPr="006F6FA8">
        <w:rPr>
          <w:rFonts w:ascii="Calibri" w:eastAsia="ヒラギノ角ゴ Pro W3" w:hAnsi="Calibri" w:cs="Calibri"/>
          <w:sz w:val="22"/>
          <w:szCs w:val="22"/>
        </w:rPr>
        <w:t>Panel, and</w:t>
      </w:r>
      <w:proofErr w:type="gram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oversee support to </w:t>
      </w:r>
      <w:r w:rsidR="001638E4">
        <w:rPr>
          <w:rFonts w:ascii="Calibri" w:eastAsia="ヒラギノ角ゴ Pro W3" w:hAnsi="Calibri" w:cs="Calibri"/>
          <w:sz w:val="22"/>
          <w:szCs w:val="22"/>
        </w:rPr>
        <w:t>C</w:t>
      </w:r>
      <w:r w:rsidRPr="006F6FA8">
        <w:rPr>
          <w:rFonts w:ascii="Calibri" w:eastAsia="ヒラギノ角ゴ Pro W3" w:hAnsi="Calibri" w:cs="Calibri"/>
          <w:sz w:val="22"/>
          <w:szCs w:val="22"/>
        </w:rPr>
        <w:t>ommittees; prepare and/or oversee the development of papers for presentation.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Ensure the preparation and timely presentation of statutory and regulatory reports.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Advise on 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 xml:space="preserve">the </w:t>
      </w:r>
      <w:r w:rsidRPr="006F6FA8">
        <w:rPr>
          <w:rFonts w:ascii="Calibri" w:eastAsia="ヒラギノ角ゴ Pro W3" w:hAnsi="Calibri" w:cs="Calibri"/>
          <w:sz w:val="22"/>
          <w:szCs w:val="22"/>
        </w:rPr>
        <w:t>composit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>ion of the</w:t>
      </w:r>
      <w:r w:rsidR="000E793C" w:rsidRPr="006F6FA8">
        <w:rPr>
          <w:rFonts w:ascii="Calibri" w:eastAsia="ヒラギノ角ゴ Pro W3" w:hAnsi="Calibri" w:cs="Calibri"/>
          <w:sz w:val="22"/>
          <w:szCs w:val="22"/>
        </w:rPr>
        <w:t xml:space="preserve"> B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>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 xml:space="preserve"> and </w:t>
      </w:r>
      <w:r w:rsidR="001638E4">
        <w:rPr>
          <w:rFonts w:ascii="Calibri" w:eastAsia="ヒラギノ角ゴ Pro W3" w:hAnsi="Calibri" w:cs="Calibri"/>
          <w:sz w:val="22"/>
          <w:szCs w:val="22"/>
        </w:rPr>
        <w:t>C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>ommittees</w:t>
      </w:r>
      <w:r w:rsidR="008D5CC2" w:rsidRPr="006F6FA8">
        <w:rPr>
          <w:rFonts w:ascii="Calibri" w:eastAsia="ヒラギノ角ゴ Pro W3" w:hAnsi="Calibri" w:cs="Calibri"/>
          <w:sz w:val="22"/>
          <w:szCs w:val="22"/>
        </w:rPr>
        <w:t>, m</w:t>
      </w:r>
      <w:r w:rsidRPr="006F6FA8">
        <w:rPr>
          <w:rFonts w:ascii="Calibri" w:eastAsia="ヒラギノ角ゴ Pro W3" w:hAnsi="Calibri" w:cs="Calibri"/>
          <w:sz w:val="22"/>
          <w:szCs w:val="22"/>
        </w:rPr>
        <w:t>embership, succession planning, and the process of self-assessment and development.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Support the Chair in ensuring the continued engagement and involvement of all members of the Board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. </w:t>
      </w:r>
    </w:p>
    <w:p w:rsidR="0090459E" w:rsidRDefault="0090459E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61AC2" w:rsidRDefault="00961AC2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61AC2" w:rsidRDefault="00961AC2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61AC2" w:rsidRPr="006F6FA8" w:rsidRDefault="00961AC2" w:rsidP="00C20F2F">
      <w:pPr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0459E" w:rsidRPr="00192562" w:rsidRDefault="0090459E" w:rsidP="00C20F2F">
      <w:pPr>
        <w:ind w:left="360"/>
        <w:jc w:val="both"/>
        <w:rPr>
          <w:rFonts w:ascii="Calibri" w:eastAsia="ヒラギノ角ゴ Pro W3" w:hAnsi="Calibri" w:cs="Calibri"/>
          <w:szCs w:val="24"/>
        </w:rPr>
      </w:pPr>
      <w:r w:rsidRPr="00192562">
        <w:rPr>
          <w:rFonts w:ascii="Calibri" w:eastAsia="ヒラギノ角ゴ Pro W3" w:hAnsi="Calibri" w:cs="Calibri"/>
          <w:szCs w:val="24"/>
        </w:rPr>
        <w:t>Leading and Managing the Organisation</w:t>
      </w:r>
    </w:p>
    <w:p w:rsidR="0090459E" w:rsidRPr="00192562" w:rsidRDefault="0090459E" w:rsidP="00C20F2F">
      <w:pPr>
        <w:jc w:val="both"/>
        <w:rPr>
          <w:rFonts w:ascii="Calibri" w:eastAsia="ヒラギノ角ゴ Pro W3" w:hAnsi="Calibri" w:cs="Calibri"/>
          <w:szCs w:val="24"/>
        </w:rPr>
      </w:pP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Provide leadershi</w:t>
      </w:r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p and guidance to </w:t>
      </w:r>
      <w:bookmarkStart w:id="0" w:name="_Hlk150848888"/>
      <w:proofErr w:type="spellStart"/>
      <w:r w:rsidR="00BA059E" w:rsidRPr="006F6FA8">
        <w:rPr>
          <w:rFonts w:ascii="Calibri" w:eastAsia="ヒラギノ角ゴ Pro W3" w:hAnsi="Calibri" w:cs="Calibri"/>
          <w:sz w:val="22"/>
          <w:szCs w:val="22"/>
        </w:rPr>
        <w:t>D</w:t>
      </w:r>
      <w:r w:rsidR="00E45F42" w:rsidRPr="006F6FA8">
        <w:rPr>
          <w:rFonts w:ascii="Calibri" w:eastAsia="ヒラギノ角ゴ Pro W3" w:hAnsi="Calibri" w:cs="Calibri"/>
          <w:sz w:val="22"/>
          <w:szCs w:val="22"/>
        </w:rPr>
        <w:t>O</w:t>
      </w:r>
      <w:r w:rsidR="00BA059E" w:rsidRPr="006F6FA8">
        <w:rPr>
          <w:rFonts w:ascii="Calibri" w:eastAsia="ヒラギノ角ゴ Pro W3" w:hAnsi="Calibri" w:cs="Calibri"/>
          <w:sz w:val="22"/>
          <w:szCs w:val="22"/>
        </w:rPr>
        <w:t>ps</w:t>
      </w:r>
      <w:proofErr w:type="spellEnd"/>
      <w:r w:rsidR="00E45F42" w:rsidRPr="006F6FA8">
        <w:rPr>
          <w:rFonts w:ascii="Calibri" w:eastAsia="ヒラギノ角ゴ Pro W3" w:hAnsi="Calibri" w:cs="Calibri"/>
          <w:sz w:val="22"/>
          <w:szCs w:val="22"/>
        </w:rPr>
        <w:t>,</w:t>
      </w:r>
      <w:r w:rsidR="00BA059E" w:rsidRPr="006F6FA8">
        <w:rPr>
          <w:rFonts w:ascii="Calibri" w:eastAsia="ヒラギノ角ゴ Pro W3" w:hAnsi="Calibri" w:cs="Calibri"/>
          <w:sz w:val="22"/>
          <w:szCs w:val="22"/>
        </w:rPr>
        <w:t xml:space="preserve"> </w:t>
      </w:r>
      <w:proofErr w:type="spellStart"/>
      <w:r w:rsidR="00BA059E" w:rsidRPr="006F6FA8">
        <w:rPr>
          <w:rFonts w:ascii="Calibri" w:eastAsia="ヒラギノ角ゴ Pro W3" w:hAnsi="Calibri" w:cs="Calibri"/>
          <w:sz w:val="22"/>
          <w:szCs w:val="22"/>
        </w:rPr>
        <w:t>DoH</w:t>
      </w:r>
      <w:proofErr w:type="spellEnd"/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 </w:t>
      </w:r>
      <w:bookmarkEnd w:id="0"/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and </w:t>
      </w:r>
      <w:r w:rsidRPr="006F6FA8">
        <w:rPr>
          <w:rFonts w:ascii="Calibri" w:eastAsia="ヒラギノ角ゴ Pro W3" w:hAnsi="Calibri" w:cs="Calibri"/>
          <w:sz w:val="22"/>
          <w:szCs w:val="22"/>
        </w:rPr>
        <w:t>staff, communicating Board intent and ensuring that all staff are focused on delivering the organisations’ mission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s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, </w:t>
      </w:r>
      <w:proofErr w:type="gramStart"/>
      <w:r w:rsidRPr="006F6FA8">
        <w:rPr>
          <w:rFonts w:ascii="Calibri" w:eastAsia="ヒラギノ角ゴ Pro W3" w:hAnsi="Calibri" w:cs="Calibri"/>
          <w:sz w:val="22"/>
          <w:szCs w:val="22"/>
        </w:rPr>
        <w:t>values</w:t>
      </w:r>
      <w:proofErr w:type="gram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and objectives.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Ensure the financial health of the organisation by directing financial planning and budget formulation, holding </w:t>
      </w:r>
      <w:proofErr w:type="spellStart"/>
      <w:r w:rsidRPr="006F6FA8">
        <w:rPr>
          <w:rFonts w:ascii="Calibri" w:eastAsia="ヒラギノ角ゴ Pro W3" w:hAnsi="Calibri" w:cs="Calibri"/>
          <w:sz w:val="22"/>
          <w:szCs w:val="22"/>
        </w:rPr>
        <w:t>DOps</w:t>
      </w:r>
      <w:proofErr w:type="spell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and </w:t>
      </w:r>
      <w:proofErr w:type="spellStart"/>
      <w:r w:rsidRPr="006F6FA8">
        <w:rPr>
          <w:rFonts w:ascii="Calibri" w:eastAsia="ヒラギノ角ゴ Pro W3" w:hAnsi="Calibri" w:cs="Calibri"/>
          <w:sz w:val="22"/>
          <w:szCs w:val="22"/>
        </w:rPr>
        <w:t>DoH</w:t>
      </w:r>
      <w:proofErr w:type="spellEnd"/>
      <w:r w:rsidRPr="006F6FA8">
        <w:rPr>
          <w:rFonts w:ascii="Calibri" w:eastAsia="ヒラギノ角ゴ Pro W3" w:hAnsi="Calibri" w:cs="Calibri"/>
          <w:sz w:val="22"/>
          <w:szCs w:val="22"/>
        </w:rPr>
        <w:t xml:space="preserve"> to account for the delivery of </w:t>
      </w:r>
      <w:r w:rsidR="000F652E" w:rsidRPr="006F6FA8">
        <w:rPr>
          <w:rFonts w:ascii="Calibri" w:eastAsia="ヒラギノ角ゴ Pro W3" w:hAnsi="Calibri" w:cs="Calibri"/>
          <w:sz w:val="22"/>
          <w:szCs w:val="22"/>
        </w:rPr>
        <w:t xml:space="preserve">value for money services and facilities and </w:t>
      </w:r>
      <w:r w:rsidRPr="006F6FA8">
        <w:rPr>
          <w:rFonts w:ascii="Calibri" w:eastAsia="ヒラギノ角ゴ Pro W3" w:hAnsi="Calibri" w:cs="Calibri"/>
          <w:sz w:val="22"/>
          <w:szCs w:val="22"/>
        </w:rPr>
        <w:t>agreed organisational objectives in line with approved budgets.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Maintain a robust framework of </w:t>
      </w:r>
      <w:r w:rsidR="00D54F25" w:rsidRPr="006F6FA8">
        <w:rPr>
          <w:rFonts w:ascii="Calibri" w:eastAsia="ヒラギノ角ゴ Pro W3" w:hAnsi="Calibri" w:cs="Calibri"/>
          <w:sz w:val="22"/>
          <w:szCs w:val="22"/>
        </w:rPr>
        <w:t>up-to-date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policies and procedures, with appropriate checks to ensure compliance throughout the organisation.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Establish and monitor key indicators of the organisations’ impact and financial health; use these and specific Board requirements in the presentation of reports to the Board.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Ensure that internal controls and risk management procedures are applied.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Ensure that sufficient resources (human, material and financial) are in place to enable effective operat</w:t>
      </w:r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ion, </w:t>
      </w:r>
      <w:r w:rsidRPr="006F6FA8">
        <w:rPr>
          <w:rFonts w:ascii="Calibri" w:eastAsia="ヒラギノ角ゴ Pro W3" w:hAnsi="Calibri" w:cs="Calibri"/>
          <w:sz w:val="22"/>
          <w:szCs w:val="22"/>
        </w:rPr>
        <w:t>reporting any shortfalls</w:t>
      </w:r>
      <w:r w:rsidR="008D5CC2" w:rsidRPr="006F6FA8">
        <w:rPr>
          <w:rFonts w:ascii="Calibri" w:eastAsia="ヒラギノ角ゴ Pro W3" w:hAnsi="Calibri" w:cs="Calibri"/>
          <w:sz w:val="22"/>
          <w:szCs w:val="22"/>
        </w:rPr>
        <w:t xml:space="preserve">, with </w:t>
      </w:r>
      <w:r w:rsidRPr="006F6FA8">
        <w:rPr>
          <w:rFonts w:ascii="Calibri" w:eastAsia="ヒラギノ角ゴ Pro W3" w:hAnsi="Calibri" w:cs="Calibri"/>
          <w:sz w:val="22"/>
          <w:szCs w:val="22"/>
        </w:rPr>
        <w:t>proposals</w:t>
      </w:r>
      <w:r w:rsidR="008D5CC2" w:rsidRPr="006F6FA8">
        <w:rPr>
          <w:rFonts w:ascii="Calibri" w:eastAsia="ヒラギノ角ゴ Pro W3" w:hAnsi="Calibri" w:cs="Calibri"/>
          <w:sz w:val="22"/>
          <w:szCs w:val="22"/>
        </w:rPr>
        <w:t xml:space="preserve"> to address 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any</w:t>
      </w:r>
      <w:r w:rsidR="008D5CC2" w:rsidRPr="006F6FA8">
        <w:rPr>
          <w:rFonts w:ascii="Calibri" w:eastAsia="ヒラギノ角ゴ Pro W3" w:hAnsi="Calibri" w:cs="Calibri"/>
          <w:sz w:val="22"/>
          <w:szCs w:val="22"/>
        </w:rPr>
        <w:t>,</w:t>
      </w:r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 to the Board</w:t>
      </w:r>
      <w:r w:rsidR="0027602F" w:rsidRPr="006F6FA8">
        <w:rPr>
          <w:rFonts w:ascii="Calibri" w:eastAsia="ヒラギノ角ゴ Pro W3" w:hAnsi="Calibri" w:cs="Calibri"/>
          <w:sz w:val="22"/>
          <w:szCs w:val="22"/>
        </w:rPr>
        <w:t>(s)</w:t>
      </w:r>
      <w:r w:rsidR="0087551B" w:rsidRPr="006F6FA8">
        <w:rPr>
          <w:rFonts w:ascii="Calibri" w:eastAsia="ヒラギノ角ゴ Pro W3" w:hAnsi="Calibri" w:cs="Calibri"/>
          <w:sz w:val="22"/>
          <w:szCs w:val="22"/>
        </w:rPr>
        <w:t xml:space="preserve"> through the Chair</w:t>
      </w:r>
      <w:r w:rsidRPr="006F6FA8">
        <w:rPr>
          <w:rFonts w:ascii="Calibri" w:eastAsia="ヒラギノ角ゴ Pro W3" w:hAnsi="Calibri" w:cs="Calibri"/>
          <w:sz w:val="22"/>
          <w:szCs w:val="22"/>
        </w:rPr>
        <w:t>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Maintain a human resources system to ensure effective leadership, staff development, and appraisal; ensure appropriate access to internal and contracted HR advice to support recruitment, discipline, complaints procedures etc.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Lead on staff remuneration presenting recommendations in consultation with the </w:t>
      </w:r>
      <w:r w:rsidR="007558B2" w:rsidRPr="006F6FA8">
        <w:rPr>
          <w:rFonts w:ascii="Calibri" w:eastAsia="ヒラギノ角ゴ Pro W3" w:hAnsi="Calibri" w:cs="Calibri"/>
          <w:sz w:val="22"/>
          <w:szCs w:val="22"/>
        </w:rPr>
        <w:t xml:space="preserve">Vice </w:t>
      </w:r>
      <w:r w:rsidRPr="006F6FA8">
        <w:rPr>
          <w:rFonts w:ascii="Calibri" w:eastAsia="ヒラギノ角ゴ Pro W3" w:hAnsi="Calibri" w:cs="Calibri"/>
          <w:sz w:val="22"/>
          <w:szCs w:val="22"/>
        </w:rPr>
        <w:t>Chair.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Promote a safe working culture ensuring adoption of </w:t>
      </w:r>
      <w:r w:rsidR="009D373A" w:rsidRPr="006F6FA8">
        <w:rPr>
          <w:rFonts w:ascii="Calibri" w:eastAsia="ヒラギノ角ゴ Pro W3" w:hAnsi="Calibri" w:cs="Calibri"/>
          <w:sz w:val="22"/>
          <w:szCs w:val="22"/>
        </w:rPr>
        <w:t>up-to-date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H&amp;S policies.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>Ensure appropriate access to specialist services and advice including appropriate external support – e.g. IT, property management, etc.</w:t>
      </w:r>
    </w:p>
    <w:p w:rsidR="0090459E" w:rsidRPr="006F6FA8" w:rsidRDefault="0090459E" w:rsidP="00C20F2F">
      <w:pPr>
        <w:ind w:left="720"/>
        <w:jc w:val="both"/>
        <w:rPr>
          <w:rFonts w:ascii="Calibri" w:eastAsia="ヒラギノ角ゴ Pro W3" w:hAnsi="Calibri" w:cs="Calibri"/>
          <w:sz w:val="22"/>
          <w:szCs w:val="22"/>
        </w:rPr>
      </w:pPr>
    </w:p>
    <w:p w:rsidR="0090459E" w:rsidRPr="00192562" w:rsidRDefault="0090459E" w:rsidP="00C20F2F">
      <w:pPr>
        <w:ind w:left="360"/>
        <w:jc w:val="both"/>
        <w:rPr>
          <w:rFonts w:ascii="Calibri" w:eastAsia="ヒラギノ角ゴ Pro W3" w:hAnsi="Calibri" w:cs="Calibri"/>
          <w:szCs w:val="24"/>
        </w:rPr>
      </w:pPr>
      <w:r w:rsidRPr="00192562">
        <w:rPr>
          <w:rFonts w:ascii="Calibri" w:eastAsia="ヒラギノ角ゴ Pro W3" w:hAnsi="Calibri" w:cs="Calibri"/>
          <w:szCs w:val="24"/>
        </w:rPr>
        <w:t>Representing and promoting the organisations</w:t>
      </w:r>
    </w:p>
    <w:p w:rsidR="0090459E" w:rsidRPr="00192562" w:rsidRDefault="0090459E" w:rsidP="00C20F2F">
      <w:pPr>
        <w:jc w:val="both"/>
        <w:rPr>
          <w:rFonts w:ascii="Calibri" w:eastAsia="ヒラギノ角ゴ Pro W3" w:hAnsi="Calibri" w:cs="Calibri"/>
          <w:szCs w:val="24"/>
        </w:rPr>
      </w:pP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Maintain effective networks with all principal supporters and stakeholders including as the nominated ex-officio trustee of </w:t>
      </w:r>
      <w:r w:rsidR="00414AD1" w:rsidRPr="006F6FA8">
        <w:rPr>
          <w:rFonts w:ascii="Calibri" w:eastAsia="ヒラギノ角ゴ Pro W3" w:hAnsi="Calibri" w:cs="Calibri"/>
          <w:sz w:val="22"/>
          <w:szCs w:val="22"/>
        </w:rPr>
        <w:t xml:space="preserve">the </w:t>
      </w:r>
      <w:r w:rsidR="007135BA" w:rsidRPr="006F6FA8">
        <w:rPr>
          <w:rFonts w:ascii="Calibri" w:eastAsia="ヒラギノ角ゴ Pro W3" w:hAnsi="Calibri" w:cs="Calibri"/>
          <w:sz w:val="22"/>
          <w:szCs w:val="22"/>
        </w:rPr>
        <w:t>Council of Voluntary Welfare Work</w:t>
      </w:r>
      <w:r w:rsidR="00414AD1" w:rsidRPr="006F6FA8">
        <w:rPr>
          <w:rFonts w:ascii="Calibri" w:eastAsia="ヒラギノ角ゴ Pro W3" w:hAnsi="Calibri" w:cs="Calibri"/>
          <w:sz w:val="22"/>
          <w:szCs w:val="22"/>
        </w:rPr>
        <w:t xml:space="preserve"> (C</w:t>
      </w:r>
      <w:r w:rsidRPr="006F6FA8">
        <w:rPr>
          <w:rFonts w:ascii="Calibri" w:eastAsia="ヒラギノ角ゴ Pro W3" w:hAnsi="Calibri" w:cs="Calibri"/>
          <w:sz w:val="22"/>
          <w:szCs w:val="22"/>
        </w:rPr>
        <w:t>VWW).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Seek opportunities to promote and expand the role and impact of </w:t>
      </w:r>
      <w:r w:rsidR="0087551B" w:rsidRPr="006F6FA8">
        <w:rPr>
          <w:rFonts w:ascii="Calibri" w:eastAsia="ヒラギノ角ゴ Pro W3" w:hAnsi="Calibri" w:cs="Calibri"/>
          <w:sz w:val="22"/>
          <w:szCs w:val="22"/>
        </w:rPr>
        <w:t>CESSAC and CESSA HA</w:t>
      </w:r>
      <w:r w:rsidRPr="006F6FA8">
        <w:rPr>
          <w:rFonts w:ascii="Calibri" w:eastAsia="ヒラギノ角ゴ Pro W3" w:hAnsi="Calibri" w:cs="Calibri"/>
          <w:sz w:val="22"/>
          <w:szCs w:val="22"/>
        </w:rPr>
        <w:t>.</w:t>
      </w:r>
    </w:p>
    <w:p w:rsidR="0090459E" w:rsidRPr="006F6FA8" w:rsidRDefault="0090459E" w:rsidP="00C20F2F">
      <w:pPr>
        <w:pStyle w:val="ListParagraph"/>
        <w:numPr>
          <w:ilvl w:val="1"/>
          <w:numId w:val="7"/>
        </w:numPr>
        <w:jc w:val="both"/>
        <w:rPr>
          <w:rFonts w:ascii="Calibri" w:eastAsia="ヒラギノ角ゴ Pro W3" w:hAnsi="Calibri" w:cs="Calibri"/>
          <w:sz w:val="22"/>
          <w:szCs w:val="22"/>
        </w:rPr>
      </w:pPr>
      <w:r w:rsidRPr="006F6FA8">
        <w:rPr>
          <w:rFonts w:ascii="Calibri" w:eastAsia="ヒラギノ角ゴ Pro W3" w:hAnsi="Calibri" w:cs="Calibri"/>
          <w:sz w:val="22"/>
          <w:szCs w:val="22"/>
        </w:rPr>
        <w:t xml:space="preserve">Ensure that </w:t>
      </w:r>
      <w:r w:rsidR="001638E4">
        <w:rPr>
          <w:rFonts w:ascii="Calibri" w:eastAsia="ヒラギノ角ゴ Pro W3" w:hAnsi="Calibri" w:cs="Calibri"/>
          <w:sz w:val="22"/>
          <w:szCs w:val="22"/>
        </w:rPr>
        <w:t>CESSAC</w:t>
      </w:r>
      <w:r w:rsidR="00B4084C">
        <w:rPr>
          <w:rFonts w:ascii="Calibri" w:eastAsia="ヒラギノ角ゴ Pro W3" w:hAnsi="Calibri" w:cs="Calibri"/>
          <w:sz w:val="22"/>
          <w:szCs w:val="22"/>
        </w:rPr>
        <w:t xml:space="preserve"> and CESSA HA</w:t>
      </w:r>
      <w:r w:rsidRPr="006F6FA8">
        <w:rPr>
          <w:rFonts w:ascii="Calibri" w:eastAsia="ヒラギノ角ゴ Pro W3" w:hAnsi="Calibri" w:cs="Calibri"/>
          <w:sz w:val="22"/>
          <w:szCs w:val="22"/>
        </w:rPr>
        <w:t xml:space="preserve"> are engaged, and appropriately represented, with professional associations and stakeholders.</w:t>
      </w:r>
    </w:p>
    <w:p w:rsidR="004B68CE" w:rsidRPr="006F6FA8" w:rsidRDefault="004B68CE" w:rsidP="00C20F2F">
      <w:pPr>
        <w:jc w:val="both"/>
        <w:rPr>
          <w:rFonts w:ascii="Calibri" w:hAnsi="Calibri" w:cs="Calibri"/>
          <w:sz w:val="22"/>
          <w:szCs w:val="22"/>
        </w:rPr>
      </w:pPr>
    </w:p>
    <w:sectPr w:rsidR="004B68CE" w:rsidRPr="006F6FA8" w:rsidSect="000D171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F89" w:rsidRDefault="00192F89" w:rsidP="00C64598">
      <w:r>
        <w:separator/>
      </w:r>
    </w:p>
  </w:endnote>
  <w:endnote w:type="continuationSeparator" w:id="0">
    <w:p w:rsidR="00192F89" w:rsidRDefault="00192F89" w:rsidP="00C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B2E" w:rsidRDefault="0012061E">
    <w:pPr>
      <w:pStyle w:val="Footer"/>
    </w:pPr>
    <w:r>
      <w:t>06/02/</w:t>
    </w:r>
    <w:r w:rsidR="00620B2E">
      <w:t>24</w:t>
    </w:r>
  </w:p>
  <w:p w:rsidR="00C64598" w:rsidRDefault="00C64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F89" w:rsidRDefault="00192F89" w:rsidP="00C64598">
      <w:r>
        <w:separator/>
      </w:r>
    </w:p>
  </w:footnote>
  <w:footnote w:type="continuationSeparator" w:id="0">
    <w:p w:rsidR="00192F89" w:rsidRDefault="00192F89" w:rsidP="00C6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598" w:rsidRDefault="00C64598" w:rsidP="001C19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40"/>
    <w:multiLevelType w:val="hybridMultilevel"/>
    <w:tmpl w:val="1774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360"/>
    <w:multiLevelType w:val="hybridMultilevel"/>
    <w:tmpl w:val="4A8AE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A3A05"/>
    <w:multiLevelType w:val="hybridMultilevel"/>
    <w:tmpl w:val="157A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1ED6"/>
    <w:multiLevelType w:val="hybridMultilevel"/>
    <w:tmpl w:val="48CE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74F2"/>
    <w:multiLevelType w:val="hybridMultilevel"/>
    <w:tmpl w:val="582E6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939"/>
    <w:multiLevelType w:val="hybridMultilevel"/>
    <w:tmpl w:val="F5649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A3C03"/>
    <w:multiLevelType w:val="hybridMultilevel"/>
    <w:tmpl w:val="89D2D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539635">
    <w:abstractNumId w:val="1"/>
  </w:num>
  <w:num w:numId="2" w16cid:durableId="1981877898">
    <w:abstractNumId w:val="4"/>
  </w:num>
  <w:num w:numId="3" w16cid:durableId="352848737">
    <w:abstractNumId w:val="5"/>
  </w:num>
  <w:num w:numId="4" w16cid:durableId="343898081">
    <w:abstractNumId w:val="3"/>
  </w:num>
  <w:num w:numId="5" w16cid:durableId="613368617">
    <w:abstractNumId w:val="0"/>
  </w:num>
  <w:num w:numId="6" w16cid:durableId="608390543">
    <w:abstractNumId w:val="2"/>
  </w:num>
  <w:num w:numId="7" w16cid:durableId="1593732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9E"/>
    <w:rsid w:val="000354F0"/>
    <w:rsid w:val="0008152C"/>
    <w:rsid w:val="000D1715"/>
    <w:rsid w:val="000D2E09"/>
    <w:rsid w:val="000E793C"/>
    <w:rsid w:val="000F652E"/>
    <w:rsid w:val="0012061E"/>
    <w:rsid w:val="001638E4"/>
    <w:rsid w:val="00192562"/>
    <w:rsid w:val="00192F89"/>
    <w:rsid w:val="001B50F7"/>
    <w:rsid w:val="001C19F6"/>
    <w:rsid w:val="001E2C3D"/>
    <w:rsid w:val="00270E5F"/>
    <w:rsid w:val="0027602F"/>
    <w:rsid w:val="00311CB4"/>
    <w:rsid w:val="003A4C4D"/>
    <w:rsid w:val="00414AD1"/>
    <w:rsid w:val="00451BCC"/>
    <w:rsid w:val="00497241"/>
    <w:rsid w:val="004B68CE"/>
    <w:rsid w:val="0053267A"/>
    <w:rsid w:val="0054278E"/>
    <w:rsid w:val="00560F40"/>
    <w:rsid w:val="00620B2E"/>
    <w:rsid w:val="00626570"/>
    <w:rsid w:val="00676831"/>
    <w:rsid w:val="006B534D"/>
    <w:rsid w:val="006E00F8"/>
    <w:rsid w:val="006F6FA8"/>
    <w:rsid w:val="007135BA"/>
    <w:rsid w:val="007404FB"/>
    <w:rsid w:val="007558B2"/>
    <w:rsid w:val="0077770E"/>
    <w:rsid w:val="0087551B"/>
    <w:rsid w:val="008D5CC2"/>
    <w:rsid w:val="008F0044"/>
    <w:rsid w:val="0090459E"/>
    <w:rsid w:val="00932B96"/>
    <w:rsid w:val="009613D1"/>
    <w:rsid w:val="00961AC2"/>
    <w:rsid w:val="009968C2"/>
    <w:rsid w:val="009D373A"/>
    <w:rsid w:val="00A00DCF"/>
    <w:rsid w:val="00A30D84"/>
    <w:rsid w:val="00AA038D"/>
    <w:rsid w:val="00AE59FE"/>
    <w:rsid w:val="00B4084C"/>
    <w:rsid w:val="00B9211C"/>
    <w:rsid w:val="00BA059E"/>
    <w:rsid w:val="00BD549B"/>
    <w:rsid w:val="00BF02D0"/>
    <w:rsid w:val="00C20F2F"/>
    <w:rsid w:val="00C64598"/>
    <w:rsid w:val="00C6622D"/>
    <w:rsid w:val="00D54F25"/>
    <w:rsid w:val="00D84EC1"/>
    <w:rsid w:val="00D9276A"/>
    <w:rsid w:val="00DB267F"/>
    <w:rsid w:val="00DE6497"/>
    <w:rsid w:val="00DF7019"/>
    <w:rsid w:val="00E41F0E"/>
    <w:rsid w:val="00E45F42"/>
    <w:rsid w:val="00E824D2"/>
    <w:rsid w:val="00E82F88"/>
    <w:rsid w:val="00EA112F"/>
    <w:rsid w:val="00F214ED"/>
    <w:rsid w:val="00F3077C"/>
    <w:rsid w:val="00F950A0"/>
    <w:rsid w:val="00FA1E4B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CB3C0"/>
  <w14:defaultImageDpi w14:val="300"/>
  <w15:docId w15:val="{3D1AB828-F6CB-45BB-BE1C-D9D1A5C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9E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5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98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45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98"/>
    <w:rPr>
      <w:rFonts w:ascii="Times New Roman" w:eastAsia="Times New Roman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6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6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76A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6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Lune Consulting Ltd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Rymer</dc:creator>
  <cp:keywords/>
  <dc:description/>
  <cp:lastModifiedBy>Charlotte Fiander</cp:lastModifiedBy>
  <cp:revision>1</cp:revision>
  <dcterms:created xsi:type="dcterms:W3CDTF">2024-02-19T13:57:00Z</dcterms:created>
  <dcterms:modified xsi:type="dcterms:W3CDTF">2024-02-19T13:57:00Z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912628-76db-47c6-9524-688984589754_Enabled">
    <vt:lpwstr>true</vt:lpwstr>
  </property>
  <property fmtid="{D5CDD505-2E9C-101B-9397-08002B2CF9AE}" pid="3" name="MSIP_Label_77912628-76db-47c6-9524-688984589754_SetDate">
    <vt:lpwstr>2024-02-19T13:57:30Z</vt:lpwstr>
  </property>
  <property fmtid="{D5CDD505-2E9C-101B-9397-08002B2CF9AE}" pid="4" name="MSIP_Label_77912628-76db-47c6-9524-688984589754_Method">
    <vt:lpwstr>Standard</vt:lpwstr>
  </property>
  <property fmtid="{D5CDD505-2E9C-101B-9397-08002B2CF9AE}" pid="5" name="MSIP_Label_77912628-76db-47c6-9524-688984589754_Name">
    <vt:lpwstr>77912628-76db-47c6-9524-688984589754</vt:lpwstr>
  </property>
  <property fmtid="{D5CDD505-2E9C-101B-9397-08002B2CF9AE}" pid="6" name="MSIP_Label_77912628-76db-47c6-9524-688984589754_SiteId">
    <vt:lpwstr>f565c2b6-9f23-4d69-a9b8-843b5cafe202</vt:lpwstr>
  </property>
  <property fmtid="{D5CDD505-2E9C-101B-9397-08002B2CF9AE}" pid="7" name="MSIP_Label_77912628-76db-47c6-9524-688984589754_ActionId">
    <vt:lpwstr>f9e8b582-63c0-4568-805d-da815d7de61a</vt:lpwstr>
  </property>
  <property fmtid="{D5CDD505-2E9C-101B-9397-08002B2CF9AE}" pid="8" name="MSIP_Label_77912628-76db-47c6-9524-688984589754_ContentBits">
    <vt:lpwstr>0</vt:lpwstr>
  </property>
</Properties>
</file>