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138D44B" w14:textId="77777777" w:rsidR="003F00EA" w:rsidRDefault="00000000">
      <w:pPr>
        <w:tabs>
          <w:tab w:val="left" w:pos="840"/>
          <w:tab w:val="right" w:pos="9026"/>
        </w:tabs>
      </w:pPr>
      <w:r>
        <w:rPr>
          <w:noProof/>
        </w:rPr>
        <w:drawing>
          <wp:anchor distT="0" distB="0" distL="0" distR="0" simplePos="0" relativeHeight="251658240" behindDoc="0" locked="0" layoutInCell="1" hidden="0" allowOverlap="1" wp14:anchorId="69BD9B56" wp14:editId="29FD23E9">
            <wp:simplePos x="0" y="0"/>
            <wp:positionH relativeFrom="column">
              <wp:posOffset>1912620</wp:posOffset>
            </wp:positionH>
            <wp:positionV relativeFrom="paragraph">
              <wp:posOffset>-565149</wp:posOffset>
            </wp:positionV>
            <wp:extent cx="2103755" cy="1208405"/>
            <wp:effectExtent l="0" t="0" r="0" b="0"/>
            <wp:wrapTopAndBottom distT="0" dist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103755" cy="1208405"/>
                    </a:xfrm>
                    <a:prstGeom prst="rect">
                      <a:avLst/>
                    </a:prstGeom>
                    <a:ln/>
                  </pic:spPr>
                </pic:pic>
              </a:graphicData>
            </a:graphic>
          </wp:anchor>
        </w:drawing>
      </w:r>
    </w:p>
    <w:p w14:paraId="2C353B88" w14:textId="77777777" w:rsidR="003F00EA" w:rsidRDefault="00000000">
      <w:pPr>
        <w:jc w:val="center"/>
        <w:rPr>
          <w:b/>
          <w:u w:val="single"/>
        </w:rPr>
      </w:pPr>
      <w:r>
        <w:rPr>
          <w:b/>
          <w:color w:val="002663"/>
        </w:rPr>
        <w:t>JOB SUMMARY AND PERSON SPECIFICATION</w:t>
      </w:r>
    </w:p>
    <w:p w14:paraId="113994AB" w14:textId="77777777" w:rsidR="003F00EA" w:rsidRDefault="003F00EA">
      <w:pPr>
        <w:jc w:val="center"/>
        <w:rPr>
          <w:rFonts w:ascii="Calibri" w:eastAsia="Calibri" w:hAnsi="Calibri" w:cs="Calibri"/>
          <w:b/>
          <w:sz w:val="22"/>
          <w:szCs w:val="22"/>
          <w:u w:val="single"/>
        </w:rPr>
      </w:pPr>
    </w:p>
    <w:p w14:paraId="690929CD" w14:textId="77777777" w:rsidR="003F00EA" w:rsidRDefault="00000000">
      <w:pPr>
        <w:rPr>
          <w:rFonts w:ascii="Calibri" w:eastAsia="Calibri" w:hAnsi="Calibri" w:cs="Calibri"/>
          <w:sz w:val="22"/>
          <w:szCs w:val="22"/>
        </w:rPr>
      </w:pPr>
      <w:r>
        <w:rPr>
          <w:rFonts w:ascii="Calibri" w:eastAsia="Calibri" w:hAnsi="Calibri" w:cs="Calibri"/>
          <w:b/>
          <w:sz w:val="22"/>
          <w:szCs w:val="22"/>
        </w:rPr>
        <w:t xml:space="preserve">Job Title: </w:t>
      </w:r>
      <w:r>
        <w:rPr>
          <w:rFonts w:ascii="Calibri" w:eastAsia="Calibri" w:hAnsi="Calibri" w:cs="Calibri"/>
          <w:sz w:val="22"/>
          <w:szCs w:val="22"/>
        </w:rPr>
        <w:tab/>
        <w:t>Head of Donations, Grants &amp; Sponsorship</w:t>
      </w:r>
    </w:p>
    <w:p w14:paraId="1F959AD4" w14:textId="77777777" w:rsidR="003F00EA" w:rsidRDefault="003F00EA">
      <w:pPr>
        <w:rPr>
          <w:rFonts w:ascii="Calibri" w:eastAsia="Calibri" w:hAnsi="Calibri" w:cs="Calibri"/>
          <w:sz w:val="22"/>
          <w:szCs w:val="22"/>
        </w:rPr>
      </w:pPr>
    </w:p>
    <w:p w14:paraId="49618C6F" w14:textId="7220F4EC" w:rsidR="003F00EA" w:rsidRDefault="00000000">
      <w:pPr>
        <w:rPr>
          <w:rFonts w:ascii="Calibri" w:eastAsia="Calibri" w:hAnsi="Calibri" w:cs="Calibri"/>
          <w:b/>
          <w:sz w:val="22"/>
          <w:szCs w:val="22"/>
        </w:rPr>
      </w:pPr>
      <w:r>
        <w:rPr>
          <w:rFonts w:ascii="Calibri" w:eastAsia="Calibri" w:hAnsi="Calibri" w:cs="Calibri"/>
          <w:b/>
          <w:sz w:val="22"/>
          <w:szCs w:val="22"/>
        </w:rPr>
        <w:t xml:space="preserve">Reports to: </w:t>
      </w:r>
      <w:r>
        <w:rPr>
          <w:rFonts w:ascii="Calibri" w:eastAsia="Calibri" w:hAnsi="Calibri" w:cs="Calibri"/>
          <w:b/>
          <w:sz w:val="22"/>
          <w:szCs w:val="22"/>
        </w:rPr>
        <w:tab/>
      </w:r>
      <w:r w:rsidR="00ED3C1A">
        <w:rPr>
          <w:rFonts w:ascii="Calibri" w:eastAsia="Calibri" w:hAnsi="Calibri" w:cs="Calibri"/>
          <w:b/>
          <w:sz w:val="22"/>
          <w:szCs w:val="22"/>
        </w:rPr>
        <w:t xml:space="preserve">Mission Motorsport Managing Director, </w:t>
      </w:r>
      <w:r w:rsidR="00C97F7C">
        <w:rPr>
          <w:rFonts w:ascii="Calibri" w:eastAsia="Calibri" w:hAnsi="Calibri" w:cs="Calibri"/>
          <w:b/>
          <w:sz w:val="22"/>
          <w:szCs w:val="22"/>
        </w:rPr>
        <w:t>Group CEO</w:t>
      </w:r>
    </w:p>
    <w:p w14:paraId="3E555ADC" w14:textId="77777777" w:rsidR="003F00EA" w:rsidRDefault="003F00EA">
      <w:pPr>
        <w:rPr>
          <w:rFonts w:ascii="Calibri" w:eastAsia="Calibri" w:hAnsi="Calibri" w:cs="Calibri"/>
          <w:b/>
          <w:sz w:val="22"/>
          <w:szCs w:val="22"/>
        </w:rPr>
      </w:pPr>
    </w:p>
    <w:p w14:paraId="6B8B9046" w14:textId="77777777" w:rsidR="003F00EA" w:rsidRDefault="00000000">
      <w:pPr>
        <w:rPr>
          <w:rFonts w:ascii="Calibri" w:eastAsia="Calibri" w:hAnsi="Calibri" w:cs="Calibri"/>
          <w:sz w:val="22"/>
          <w:szCs w:val="22"/>
        </w:rPr>
      </w:pPr>
      <w:r>
        <w:rPr>
          <w:rFonts w:ascii="Calibri" w:eastAsia="Calibri" w:hAnsi="Calibri" w:cs="Calibri"/>
          <w:b/>
          <w:sz w:val="22"/>
          <w:szCs w:val="22"/>
        </w:rPr>
        <w:t xml:space="preserve">Line Manages:  </w:t>
      </w:r>
      <w:r>
        <w:rPr>
          <w:rFonts w:ascii="Calibri" w:eastAsia="Calibri" w:hAnsi="Calibri" w:cs="Calibri"/>
          <w:sz w:val="22"/>
          <w:szCs w:val="22"/>
        </w:rPr>
        <w:t>Community Fundraiser (TBC)</w:t>
      </w:r>
    </w:p>
    <w:p w14:paraId="642AABEA" w14:textId="77777777" w:rsidR="003F00EA" w:rsidRDefault="003F00EA">
      <w:pPr>
        <w:rPr>
          <w:rFonts w:ascii="Calibri" w:eastAsia="Calibri" w:hAnsi="Calibri" w:cs="Calibri"/>
          <w:sz w:val="22"/>
          <w:szCs w:val="22"/>
        </w:rPr>
      </w:pPr>
    </w:p>
    <w:p w14:paraId="54120BCB" w14:textId="77777777" w:rsidR="003F00EA" w:rsidRDefault="00000000">
      <w:pPr>
        <w:ind w:left="1440" w:hanging="1440"/>
        <w:rPr>
          <w:rFonts w:ascii="Calibri" w:eastAsia="Calibri" w:hAnsi="Calibri" w:cs="Calibri"/>
          <w:sz w:val="22"/>
          <w:szCs w:val="22"/>
        </w:rPr>
      </w:pPr>
      <w:r>
        <w:rPr>
          <w:rFonts w:ascii="Calibri" w:eastAsia="Calibri" w:hAnsi="Calibri" w:cs="Calibri"/>
          <w:b/>
          <w:sz w:val="22"/>
          <w:szCs w:val="22"/>
        </w:rPr>
        <w:t>Based at:</w:t>
      </w:r>
      <w:r>
        <w:rPr>
          <w:rFonts w:ascii="Calibri" w:eastAsia="Calibri" w:hAnsi="Calibri" w:cs="Calibri"/>
          <w:sz w:val="22"/>
          <w:szCs w:val="22"/>
        </w:rPr>
        <w:tab/>
      </w:r>
      <w:r>
        <w:rPr>
          <w:rFonts w:ascii="Calibri" w:eastAsia="Calibri" w:hAnsi="Calibri" w:cs="Calibri"/>
          <w:color w:val="000000"/>
          <w:sz w:val="22"/>
          <w:szCs w:val="22"/>
        </w:rPr>
        <w:t>Hybrid</w:t>
      </w:r>
    </w:p>
    <w:p w14:paraId="535B5824" w14:textId="77777777" w:rsidR="003F00EA" w:rsidRDefault="003F00EA">
      <w:pPr>
        <w:ind w:left="1440" w:hanging="1440"/>
        <w:rPr>
          <w:rFonts w:ascii="Calibri" w:eastAsia="Calibri" w:hAnsi="Calibri" w:cs="Calibri"/>
          <w:sz w:val="22"/>
          <w:szCs w:val="22"/>
        </w:rPr>
      </w:pPr>
    </w:p>
    <w:tbl>
      <w:tblPr>
        <w:tblStyle w:val="a"/>
        <w:tblW w:w="9380" w:type="dxa"/>
        <w:tblInd w:w="-10" w:type="dxa"/>
        <w:tblLayout w:type="fixed"/>
        <w:tblLook w:val="0000" w:firstRow="0" w:lastRow="0" w:firstColumn="0" w:lastColumn="0" w:noHBand="0" w:noVBand="0"/>
      </w:tblPr>
      <w:tblGrid>
        <w:gridCol w:w="1706"/>
        <w:gridCol w:w="7674"/>
      </w:tblGrid>
      <w:tr w:rsidR="003F00EA" w14:paraId="136ED275" w14:textId="77777777">
        <w:tc>
          <w:tcPr>
            <w:tcW w:w="1706" w:type="dxa"/>
            <w:tcBorders>
              <w:top w:val="single" w:sz="4" w:space="0" w:color="000000"/>
              <w:left w:val="single" w:sz="4" w:space="0" w:color="000000"/>
              <w:bottom w:val="single" w:sz="4" w:space="0" w:color="000000"/>
            </w:tcBorders>
            <w:shd w:val="clear" w:color="auto" w:fill="auto"/>
          </w:tcPr>
          <w:p w14:paraId="72513E68" w14:textId="77777777" w:rsidR="003F00EA" w:rsidRDefault="003F00EA">
            <w:pPr>
              <w:rPr>
                <w:rFonts w:ascii="Calibri" w:eastAsia="Calibri" w:hAnsi="Calibri" w:cs="Calibri"/>
                <w:b/>
                <w:sz w:val="22"/>
                <w:szCs w:val="22"/>
              </w:rPr>
            </w:pPr>
          </w:p>
          <w:p w14:paraId="31D41A1D" w14:textId="77777777" w:rsidR="003F00EA" w:rsidRDefault="00000000">
            <w:pPr>
              <w:rPr>
                <w:rFonts w:ascii="Calibri" w:eastAsia="Calibri" w:hAnsi="Calibri" w:cs="Calibri"/>
                <w:b/>
                <w:color w:val="FF0000"/>
                <w:sz w:val="22"/>
                <w:szCs w:val="22"/>
              </w:rPr>
            </w:pPr>
            <w:r>
              <w:rPr>
                <w:rFonts w:ascii="Calibri" w:eastAsia="Calibri" w:hAnsi="Calibri" w:cs="Calibri"/>
                <w:b/>
                <w:sz w:val="22"/>
                <w:szCs w:val="22"/>
              </w:rPr>
              <w:t>Job Purpose</w:t>
            </w:r>
          </w:p>
          <w:p w14:paraId="30FA8774" w14:textId="77777777" w:rsidR="003F00EA" w:rsidRDefault="003F00EA">
            <w:pPr>
              <w:rPr>
                <w:rFonts w:ascii="Calibri" w:eastAsia="Calibri" w:hAnsi="Calibri" w:cs="Calibri"/>
                <w:b/>
                <w:color w:val="FF0000"/>
                <w:sz w:val="22"/>
                <w:szCs w:val="22"/>
              </w:rPr>
            </w:pPr>
          </w:p>
        </w:tc>
        <w:tc>
          <w:tcPr>
            <w:tcW w:w="7674" w:type="dxa"/>
            <w:tcBorders>
              <w:top w:val="single" w:sz="4" w:space="0" w:color="000000"/>
              <w:left w:val="single" w:sz="4" w:space="0" w:color="000000"/>
              <w:bottom w:val="single" w:sz="4" w:space="0" w:color="000000"/>
              <w:right w:val="single" w:sz="4" w:space="0" w:color="000000"/>
            </w:tcBorders>
            <w:shd w:val="clear" w:color="auto" w:fill="auto"/>
          </w:tcPr>
          <w:p w14:paraId="162B3A78" w14:textId="13EAC48D" w:rsidR="003F00EA" w:rsidRDefault="00000000">
            <w:pPr>
              <w:rPr>
                <w:rFonts w:ascii="Calibri" w:eastAsia="Calibri" w:hAnsi="Calibri" w:cs="Calibri"/>
                <w:sz w:val="22"/>
                <w:szCs w:val="22"/>
              </w:rPr>
            </w:pPr>
            <w:r>
              <w:rPr>
                <w:rFonts w:ascii="Calibri" w:eastAsia="Calibri" w:hAnsi="Calibri" w:cs="Calibri"/>
                <w:sz w:val="22"/>
                <w:szCs w:val="22"/>
              </w:rPr>
              <w:t>The Head of Donations, Grants &amp; Sponsorship</w:t>
            </w:r>
            <w:r w:rsidR="00C97F7C">
              <w:rPr>
                <w:rFonts w:ascii="Calibri" w:eastAsia="Calibri" w:hAnsi="Calibri" w:cs="Calibri"/>
                <w:sz w:val="22"/>
                <w:szCs w:val="22"/>
              </w:rPr>
              <w:t xml:space="preserve"> </w:t>
            </w:r>
            <w:r>
              <w:rPr>
                <w:rFonts w:ascii="Calibri" w:eastAsia="Calibri" w:hAnsi="Calibri" w:cs="Calibri"/>
                <w:sz w:val="22"/>
                <w:szCs w:val="22"/>
              </w:rPr>
              <w:t xml:space="preserve">(DGS) works closely with the Exec Team to develop and deliver the charity’s income generation strategy in support of current and </w:t>
            </w:r>
            <w:proofErr w:type="gramStart"/>
            <w:r>
              <w:rPr>
                <w:rFonts w:ascii="Calibri" w:eastAsia="Calibri" w:hAnsi="Calibri" w:cs="Calibri"/>
                <w:sz w:val="22"/>
                <w:szCs w:val="22"/>
              </w:rPr>
              <w:t>future plans</w:t>
            </w:r>
            <w:proofErr w:type="gramEnd"/>
            <w:r>
              <w:rPr>
                <w:rFonts w:ascii="Calibri" w:eastAsia="Calibri" w:hAnsi="Calibri" w:cs="Calibri"/>
                <w:sz w:val="22"/>
                <w:szCs w:val="22"/>
              </w:rPr>
              <w:t xml:space="preserve">.  The role is responsible for building a sustainable income platform, and managing the charity’s fundraising activities including environmental issues, social issues, and corporate governance.  This includes developing innovative income generating approaches, engaging supporters, and shaping future fundraising efforts as the charity grows and develops.  The output of this role will be the creation and management of sustainable funding streams to support the existing plans and ambitions for growth. </w:t>
            </w:r>
          </w:p>
        </w:tc>
      </w:tr>
    </w:tbl>
    <w:p w14:paraId="1D8C8336" w14:textId="77777777" w:rsidR="003F00EA" w:rsidRDefault="003F00EA">
      <w:pPr>
        <w:rPr>
          <w:rFonts w:ascii="Calibri" w:eastAsia="Calibri" w:hAnsi="Calibri" w:cs="Calibri"/>
          <w:sz w:val="22"/>
          <w:szCs w:val="22"/>
        </w:rPr>
      </w:pPr>
    </w:p>
    <w:tbl>
      <w:tblPr>
        <w:tblStyle w:val="a0"/>
        <w:tblW w:w="9380" w:type="dxa"/>
        <w:tblInd w:w="-10" w:type="dxa"/>
        <w:tblLayout w:type="fixed"/>
        <w:tblLook w:val="0000" w:firstRow="0" w:lastRow="0" w:firstColumn="0" w:lastColumn="0" w:noHBand="0" w:noVBand="0"/>
      </w:tblPr>
      <w:tblGrid>
        <w:gridCol w:w="1706"/>
        <w:gridCol w:w="7674"/>
      </w:tblGrid>
      <w:tr w:rsidR="003F00EA" w14:paraId="5B92019B" w14:textId="77777777">
        <w:tc>
          <w:tcPr>
            <w:tcW w:w="1706" w:type="dxa"/>
            <w:tcBorders>
              <w:top w:val="single" w:sz="4" w:space="0" w:color="000000"/>
              <w:left w:val="single" w:sz="4" w:space="0" w:color="000000"/>
              <w:bottom w:val="single" w:sz="4" w:space="0" w:color="000000"/>
            </w:tcBorders>
            <w:shd w:val="clear" w:color="auto" w:fill="auto"/>
          </w:tcPr>
          <w:p w14:paraId="329264A4" w14:textId="77777777" w:rsidR="003F00EA" w:rsidRDefault="003F00EA">
            <w:pPr>
              <w:rPr>
                <w:rFonts w:ascii="Calibri" w:eastAsia="Calibri" w:hAnsi="Calibri" w:cs="Calibri"/>
                <w:b/>
                <w:sz w:val="22"/>
                <w:szCs w:val="22"/>
              </w:rPr>
            </w:pPr>
          </w:p>
          <w:p w14:paraId="352BBFFF" w14:textId="77777777" w:rsidR="003F00EA" w:rsidRDefault="00000000">
            <w:pPr>
              <w:rPr>
                <w:rFonts w:ascii="Calibri" w:eastAsia="Calibri" w:hAnsi="Calibri" w:cs="Calibri"/>
                <w:sz w:val="22"/>
                <w:szCs w:val="22"/>
              </w:rPr>
            </w:pPr>
            <w:r>
              <w:rPr>
                <w:rFonts w:ascii="Calibri" w:eastAsia="Calibri" w:hAnsi="Calibri" w:cs="Calibri"/>
                <w:b/>
                <w:sz w:val="22"/>
                <w:szCs w:val="22"/>
              </w:rPr>
              <w:t>Main Responsibilities</w:t>
            </w:r>
          </w:p>
        </w:tc>
        <w:tc>
          <w:tcPr>
            <w:tcW w:w="7674" w:type="dxa"/>
            <w:tcBorders>
              <w:top w:val="single" w:sz="4" w:space="0" w:color="000000"/>
              <w:left w:val="single" w:sz="4" w:space="0" w:color="000000"/>
              <w:bottom w:val="single" w:sz="4" w:space="0" w:color="000000"/>
              <w:right w:val="single" w:sz="4" w:space="0" w:color="000000"/>
            </w:tcBorders>
            <w:shd w:val="clear" w:color="auto" w:fill="auto"/>
          </w:tcPr>
          <w:p w14:paraId="6A7159FF" w14:textId="77777777" w:rsidR="003F00EA" w:rsidRDefault="00000000">
            <w:pPr>
              <w:spacing w:line="240" w:lineRule="auto"/>
              <w:ind w:left="360" w:hanging="360"/>
              <w:rPr>
                <w:rFonts w:ascii="Calibri" w:eastAsia="Calibri" w:hAnsi="Calibri" w:cs="Calibri"/>
                <w:b/>
                <w:sz w:val="22"/>
                <w:szCs w:val="22"/>
              </w:rPr>
            </w:pPr>
            <w:r>
              <w:rPr>
                <w:rFonts w:ascii="Calibri" w:eastAsia="Calibri" w:hAnsi="Calibri" w:cs="Calibri"/>
                <w:b/>
                <w:sz w:val="22"/>
                <w:szCs w:val="22"/>
              </w:rPr>
              <w:t>Strategy development and delivery</w:t>
            </w:r>
          </w:p>
          <w:p w14:paraId="19968CF7" w14:textId="77777777" w:rsidR="003F00EA" w:rsidRDefault="003F00EA">
            <w:pPr>
              <w:spacing w:line="240" w:lineRule="auto"/>
              <w:ind w:left="360" w:hanging="360"/>
              <w:rPr>
                <w:rFonts w:ascii="Calibri" w:eastAsia="Calibri" w:hAnsi="Calibri" w:cs="Calibri"/>
                <w:b/>
                <w:sz w:val="22"/>
                <w:szCs w:val="22"/>
              </w:rPr>
            </w:pPr>
          </w:p>
          <w:p w14:paraId="3FAAA6D6" w14:textId="77777777" w:rsidR="003F00EA" w:rsidRDefault="00000000">
            <w:pPr>
              <w:numPr>
                <w:ilvl w:val="0"/>
                <w:numId w:val="4"/>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Prepare and deliver a long-term income generating strategy and comprehensive annual plans, covering all income streams (less commercial trading), including but not limited to trusts, philanthropy, corporate and individual giving, grants, sponsorship, and legacies.</w:t>
            </w:r>
          </w:p>
          <w:p w14:paraId="10CF480C" w14:textId="77777777" w:rsidR="003F00EA" w:rsidRDefault="00000000">
            <w:pPr>
              <w:numPr>
                <w:ilvl w:val="0"/>
                <w:numId w:val="4"/>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Plan and deliver activity that ensures annual income targets are met. </w:t>
            </w:r>
          </w:p>
          <w:p w14:paraId="7B0BA1D6" w14:textId="77777777" w:rsidR="003F00EA" w:rsidRDefault="00000000">
            <w:pPr>
              <w:numPr>
                <w:ilvl w:val="0"/>
                <w:numId w:val="4"/>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Co-ordinate and manage income generation activity, including community, trust, corporate, major/ HNW donor and digital fundraising across the charity.   </w:t>
            </w:r>
          </w:p>
          <w:p w14:paraId="084C98C4" w14:textId="77777777" w:rsidR="003F00EA" w:rsidRDefault="00000000">
            <w:pPr>
              <w:numPr>
                <w:ilvl w:val="0"/>
                <w:numId w:val="4"/>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Work closely with others to ensure that fundraising is integrated effectively with other areas of the Charity’s work, and that there is effective synergy between fundraising and other outputs.</w:t>
            </w:r>
          </w:p>
          <w:p w14:paraId="7D8D3AA4" w14:textId="77777777" w:rsidR="003F00EA" w:rsidRDefault="00000000">
            <w:pPr>
              <w:numPr>
                <w:ilvl w:val="0"/>
                <w:numId w:val="4"/>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Maintain an up-to-date knowledge of the law and governance surrounding fundraising and communications activities and ensure that any fundraising activity </w:t>
            </w:r>
            <w:proofErr w:type="gramStart"/>
            <w:r>
              <w:rPr>
                <w:rFonts w:ascii="Calibri" w:eastAsia="Calibri" w:hAnsi="Calibri" w:cs="Calibri"/>
                <w:color w:val="000000"/>
                <w:sz w:val="22"/>
                <w:szCs w:val="22"/>
              </w:rPr>
              <w:t>complies with relevant legislation at all times</w:t>
            </w:r>
            <w:proofErr w:type="gramEnd"/>
            <w:r>
              <w:rPr>
                <w:rFonts w:ascii="Calibri" w:eastAsia="Calibri" w:hAnsi="Calibri" w:cs="Calibri"/>
                <w:color w:val="000000"/>
                <w:sz w:val="22"/>
                <w:szCs w:val="22"/>
              </w:rPr>
              <w:t>, including contract compliance, GDPR, Fundraising Regulator and Insurance requirements.</w:t>
            </w:r>
          </w:p>
          <w:p w14:paraId="2E0FA28F" w14:textId="77777777" w:rsidR="003F00EA" w:rsidRDefault="003F00EA">
            <w:pPr>
              <w:spacing w:line="240" w:lineRule="auto"/>
              <w:rPr>
                <w:rFonts w:ascii="Calibri" w:eastAsia="Calibri" w:hAnsi="Calibri" w:cs="Calibri"/>
                <w:sz w:val="22"/>
                <w:szCs w:val="22"/>
              </w:rPr>
            </w:pPr>
          </w:p>
          <w:p w14:paraId="28DC20E4" w14:textId="77777777" w:rsidR="003F00EA" w:rsidRDefault="00000000">
            <w:pPr>
              <w:spacing w:line="240" w:lineRule="auto"/>
              <w:rPr>
                <w:rFonts w:ascii="Calibri" w:eastAsia="Calibri" w:hAnsi="Calibri" w:cs="Calibri"/>
                <w:b/>
                <w:sz w:val="22"/>
                <w:szCs w:val="22"/>
              </w:rPr>
            </w:pPr>
            <w:r>
              <w:rPr>
                <w:rFonts w:ascii="Calibri" w:eastAsia="Calibri" w:hAnsi="Calibri" w:cs="Calibri"/>
                <w:b/>
                <w:sz w:val="22"/>
                <w:szCs w:val="22"/>
              </w:rPr>
              <w:t>Donors/ Grants/ Sponsors</w:t>
            </w:r>
          </w:p>
          <w:p w14:paraId="1FE6959C" w14:textId="77777777" w:rsidR="003F00EA" w:rsidRDefault="003F00EA">
            <w:pPr>
              <w:spacing w:line="240" w:lineRule="auto"/>
              <w:rPr>
                <w:rFonts w:ascii="Calibri" w:eastAsia="Calibri" w:hAnsi="Calibri" w:cs="Calibri"/>
                <w:sz w:val="22"/>
                <w:szCs w:val="22"/>
              </w:rPr>
            </w:pPr>
          </w:p>
          <w:p w14:paraId="6C063FC9" w14:textId="77777777" w:rsidR="003F00EA" w:rsidRDefault="00000000">
            <w:pPr>
              <w:numPr>
                <w:ilvl w:val="0"/>
                <w:numId w:val="4"/>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Be responsible for the stewardship of all key supporters and donors, as agreed with the Exec team and incompliance with GDPR regulations including:</w:t>
            </w:r>
          </w:p>
          <w:p w14:paraId="46C9F21D" w14:textId="77777777" w:rsidR="003F00EA" w:rsidRDefault="00000000">
            <w:pPr>
              <w:numPr>
                <w:ilvl w:val="1"/>
                <w:numId w:val="4"/>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regular communication and engagement.</w:t>
            </w:r>
          </w:p>
          <w:p w14:paraId="4C5A122F" w14:textId="77777777" w:rsidR="003F00EA" w:rsidRDefault="00000000">
            <w:pPr>
              <w:numPr>
                <w:ilvl w:val="1"/>
                <w:numId w:val="4"/>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developing a donor recognition policy and programme, and donor engagement events.</w:t>
            </w:r>
          </w:p>
          <w:p w14:paraId="36787223" w14:textId="77777777" w:rsidR="003F00EA" w:rsidRDefault="00000000">
            <w:pPr>
              <w:numPr>
                <w:ilvl w:val="1"/>
                <w:numId w:val="4"/>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Developing and managing high-profile partnerships, including trusts, corporate and major supporters  </w:t>
            </w:r>
          </w:p>
          <w:p w14:paraId="45BF731E" w14:textId="77777777" w:rsidR="003F00EA" w:rsidRDefault="00000000">
            <w:pPr>
              <w:numPr>
                <w:ilvl w:val="0"/>
                <w:numId w:val="4"/>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Manage and improve systems and processes for record keeping and reporting on sponsor/ donor relationships (within </w:t>
            </w:r>
            <w:r>
              <w:rPr>
                <w:rFonts w:ascii="Calibri" w:eastAsia="Calibri" w:hAnsi="Calibri" w:cs="Calibri"/>
                <w:sz w:val="22"/>
                <w:szCs w:val="22"/>
              </w:rPr>
              <w:t>an appropriate CRM system</w:t>
            </w:r>
            <w:r>
              <w:rPr>
                <w:rFonts w:ascii="Calibri" w:eastAsia="Calibri" w:hAnsi="Calibri" w:cs="Calibri"/>
                <w:color w:val="000000"/>
                <w:sz w:val="22"/>
                <w:szCs w:val="22"/>
              </w:rPr>
              <w:t xml:space="preserve">). </w:t>
            </w:r>
          </w:p>
          <w:p w14:paraId="5CB02DE6" w14:textId="77777777" w:rsidR="003F00EA" w:rsidRDefault="00000000">
            <w:pPr>
              <w:numPr>
                <w:ilvl w:val="0"/>
                <w:numId w:val="4"/>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Act as an ambassador for the Charity at meetings and events, with partners, donors and prospective donors.</w:t>
            </w:r>
          </w:p>
          <w:p w14:paraId="6DDDAEE3" w14:textId="77777777" w:rsidR="003F00EA" w:rsidRDefault="00000000">
            <w:pPr>
              <w:numPr>
                <w:ilvl w:val="0"/>
                <w:numId w:val="4"/>
              </w:numPr>
              <w:pBdr>
                <w:top w:val="nil"/>
                <w:left w:val="nil"/>
                <w:bottom w:val="nil"/>
                <w:right w:val="nil"/>
                <w:between w:val="nil"/>
              </w:pBdr>
              <w:spacing w:after="160" w:line="240" w:lineRule="auto"/>
              <w:rPr>
                <w:rFonts w:ascii="Calibri" w:eastAsia="Calibri" w:hAnsi="Calibri" w:cs="Calibri"/>
                <w:color w:val="000000"/>
                <w:sz w:val="22"/>
                <w:szCs w:val="22"/>
              </w:rPr>
            </w:pPr>
            <w:r>
              <w:rPr>
                <w:rFonts w:ascii="Calibri" w:eastAsia="Calibri" w:hAnsi="Calibri" w:cs="Calibri"/>
                <w:color w:val="000000"/>
                <w:sz w:val="22"/>
                <w:szCs w:val="22"/>
              </w:rPr>
              <w:t>Build relationships with charitable trusts, foundations and other institutional funders maintaining long-term fundraising relationships.</w:t>
            </w:r>
          </w:p>
          <w:p w14:paraId="6C8B2E9A" w14:textId="77777777" w:rsidR="003F00EA" w:rsidRDefault="00000000">
            <w:pPr>
              <w:spacing w:line="240" w:lineRule="auto"/>
              <w:rPr>
                <w:rFonts w:ascii="Calibri" w:eastAsia="Calibri" w:hAnsi="Calibri" w:cs="Calibri"/>
                <w:b/>
                <w:sz w:val="22"/>
                <w:szCs w:val="22"/>
              </w:rPr>
            </w:pPr>
            <w:r>
              <w:rPr>
                <w:rFonts w:ascii="Calibri" w:eastAsia="Calibri" w:hAnsi="Calibri" w:cs="Calibri"/>
                <w:b/>
                <w:sz w:val="22"/>
                <w:szCs w:val="22"/>
              </w:rPr>
              <w:t>Innovation</w:t>
            </w:r>
          </w:p>
          <w:p w14:paraId="3287B89E" w14:textId="77777777" w:rsidR="003F00EA" w:rsidRDefault="003F00EA">
            <w:pPr>
              <w:spacing w:line="240" w:lineRule="auto"/>
              <w:rPr>
                <w:rFonts w:ascii="Calibri" w:eastAsia="Calibri" w:hAnsi="Calibri" w:cs="Calibri"/>
                <w:sz w:val="22"/>
                <w:szCs w:val="22"/>
              </w:rPr>
            </w:pPr>
          </w:p>
          <w:p w14:paraId="1BC243D1" w14:textId="77777777" w:rsidR="003F00EA" w:rsidRDefault="00000000">
            <w:pPr>
              <w:numPr>
                <w:ilvl w:val="0"/>
                <w:numId w:val="4"/>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Create compelling, emotionally powerful funding propositions with appropriate budgets, and agreed targets and costings, to support strategic/capital projects as outlined in the strategic plan.</w:t>
            </w:r>
          </w:p>
          <w:p w14:paraId="06B0682B" w14:textId="77777777" w:rsidR="003F00EA" w:rsidRDefault="00000000">
            <w:pPr>
              <w:numPr>
                <w:ilvl w:val="0"/>
                <w:numId w:val="4"/>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Identify and develop new funding streams from trusts and foundations to support the work of Mission Motorsport.</w:t>
            </w:r>
          </w:p>
          <w:p w14:paraId="3898F8C9" w14:textId="77777777" w:rsidR="003F00EA" w:rsidRDefault="00000000">
            <w:pPr>
              <w:numPr>
                <w:ilvl w:val="0"/>
                <w:numId w:val="4"/>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Conduct detailed, on-going research into new funding opportunities and prospective supporters. </w:t>
            </w:r>
          </w:p>
          <w:p w14:paraId="5F8D1594" w14:textId="77777777" w:rsidR="003F00EA" w:rsidRDefault="003F00EA">
            <w:pPr>
              <w:spacing w:line="240" w:lineRule="auto"/>
              <w:rPr>
                <w:rFonts w:ascii="Calibri" w:eastAsia="Calibri" w:hAnsi="Calibri" w:cs="Calibri"/>
                <w:sz w:val="22"/>
                <w:szCs w:val="22"/>
              </w:rPr>
            </w:pPr>
          </w:p>
          <w:p w14:paraId="4281B172" w14:textId="77777777" w:rsidR="003F00EA" w:rsidRDefault="00000000">
            <w:pPr>
              <w:spacing w:line="240" w:lineRule="auto"/>
              <w:rPr>
                <w:rFonts w:ascii="Calibri" w:eastAsia="Calibri" w:hAnsi="Calibri" w:cs="Calibri"/>
                <w:b/>
                <w:sz w:val="22"/>
                <w:szCs w:val="22"/>
              </w:rPr>
            </w:pPr>
            <w:r>
              <w:rPr>
                <w:rFonts w:ascii="Calibri" w:eastAsia="Calibri" w:hAnsi="Calibri" w:cs="Calibri"/>
                <w:b/>
                <w:sz w:val="22"/>
                <w:szCs w:val="22"/>
              </w:rPr>
              <w:t>Monitoring, Marketing and Reporting</w:t>
            </w:r>
          </w:p>
          <w:p w14:paraId="048144B9" w14:textId="77777777" w:rsidR="003F00EA" w:rsidRDefault="003F00EA">
            <w:pPr>
              <w:pBdr>
                <w:top w:val="nil"/>
                <w:left w:val="nil"/>
                <w:bottom w:val="nil"/>
                <w:right w:val="nil"/>
                <w:between w:val="nil"/>
              </w:pBdr>
              <w:spacing w:line="240" w:lineRule="auto"/>
              <w:ind w:left="360"/>
              <w:rPr>
                <w:rFonts w:ascii="Calibri" w:eastAsia="Calibri" w:hAnsi="Calibri" w:cs="Calibri"/>
                <w:color w:val="000000"/>
                <w:sz w:val="22"/>
                <w:szCs w:val="22"/>
              </w:rPr>
            </w:pPr>
          </w:p>
          <w:p w14:paraId="6E362CAB" w14:textId="77777777" w:rsidR="003F00EA" w:rsidRDefault="00000000">
            <w:pPr>
              <w:numPr>
                <w:ilvl w:val="0"/>
                <w:numId w:val="4"/>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Monitor, report on progress against the fundraising plans and agreed KPIs, and grants, including but not exclusively VPPP, ABF, and Barclays.</w:t>
            </w:r>
          </w:p>
          <w:p w14:paraId="2F5C968E" w14:textId="77777777" w:rsidR="003F00EA" w:rsidRDefault="00000000">
            <w:pPr>
              <w:numPr>
                <w:ilvl w:val="0"/>
                <w:numId w:val="4"/>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Prepare and present reports and updates to the Exec and Board as required on all fundraising and income generating activity.</w:t>
            </w:r>
          </w:p>
          <w:p w14:paraId="0E0897C9" w14:textId="77777777" w:rsidR="003F00EA" w:rsidRDefault="00000000">
            <w:pPr>
              <w:numPr>
                <w:ilvl w:val="0"/>
                <w:numId w:val="4"/>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Work closely with</w:t>
            </w:r>
            <w:r>
              <w:rPr>
                <w:rFonts w:ascii="Calibri" w:eastAsia="Calibri" w:hAnsi="Calibri" w:cs="Calibri"/>
                <w:sz w:val="22"/>
                <w:szCs w:val="22"/>
              </w:rPr>
              <w:t xml:space="preserve"> </w:t>
            </w:r>
            <w:r>
              <w:rPr>
                <w:rFonts w:ascii="Calibri" w:eastAsia="Calibri" w:hAnsi="Calibri" w:cs="Calibri"/>
                <w:color w:val="000000"/>
                <w:sz w:val="22"/>
                <w:szCs w:val="22"/>
              </w:rPr>
              <w:t>Head of Comms/ Marketing to develop and deliver successful fundraising campaigns, marketing and engagement activity through appropriate channels and platforms.</w:t>
            </w:r>
          </w:p>
          <w:p w14:paraId="7AB3B775" w14:textId="77777777" w:rsidR="003F00EA" w:rsidRDefault="00000000">
            <w:pPr>
              <w:numPr>
                <w:ilvl w:val="0"/>
                <w:numId w:val="4"/>
              </w:numPr>
              <w:pBdr>
                <w:top w:val="nil"/>
                <w:left w:val="nil"/>
                <w:bottom w:val="nil"/>
                <w:right w:val="nil"/>
                <w:between w:val="nil"/>
              </w:pBdr>
              <w:spacing w:after="160" w:line="240" w:lineRule="auto"/>
              <w:rPr>
                <w:rFonts w:ascii="Calibri" w:eastAsia="Calibri" w:hAnsi="Calibri" w:cs="Calibri"/>
                <w:color w:val="000000"/>
                <w:sz w:val="22"/>
                <w:szCs w:val="22"/>
              </w:rPr>
            </w:pPr>
            <w:r>
              <w:rPr>
                <w:rFonts w:ascii="Calibri" w:eastAsia="Calibri" w:hAnsi="Calibri" w:cs="Calibri"/>
                <w:color w:val="000000"/>
                <w:sz w:val="22"/>
                <w:szCs w:val="22"/>
              </w:rPr>
              <w:t>Assist with and support the organisation of events and activities when required/ as appropriate.</w:t>
            </w:r>
          </w:p>
        </w:tc>
      </w:tr>
      <w:tr w:rsidR="003F00EA" w14:paraId="75C1AF60" w14:textId="77777777">
        <w:tc>
          <w:tcPr>
            <w:tcW w:w="1706" w:type="dxa"/>
            <w:tcBorders>
              <w:top w:val="single" w:sz="4" w:space="0" w:color="000000"/>
              <w:left w:val="single" w:sz="4" w:space="0" w:color="000000"/>
              <w:bottom w:val="single" w:sz="4" w:space="0" w:color="000000"/>
            </w:tcBorders>
            <w:shd w:val="clear" w:color="auto" w:fill="auto"/>
          </w:tcPr>
          <w:p w14:paraId="0B548C20" w14:textId="77777777" w:rsidR="003F00EA" w:rsidRDefault="003F00EA">
            <w:pPr>
              <w:rPr>
                <w:rFonts w:ascii="Calibri" w:eastAsia="Calibri" w:hAnsi="Calibri" w:cs="Calibri"/>
                <w:b/>
                <w:sz w:val="22"/>
                <w:szCs w:val="22"/>
              </w:rPr>
            </w:pPr>
          </w:p>
          <w:p w14:paraId="459061EB" w14:textId="77777777" w:rsidR="003F00EA" w:rsidRDefault="00000000">
            <w:pPr>
              <w:rPr>
                <w:rFonts w:ascii="Calibri" w:eastAsia="Calibri" w:hAnsi="Calibri" w:cs="Calibri"/>
                <w:b/>
                <w:sz w:val="22"/>
                <w:szCs w:val="22"/>
              </w:rPr>
            </w:pPr>
            <w:r>
              <w:rPr>
                <w:rFonts w:ascii="Calibri" w:eastAsia="Calibri" w:hAnsi="Calibri" w:cs="Calibri"/>
                <w:b/>
                <w:sz w:val="22"/>
                <w:szCs w:val="22"/>
              </w:rPr>
              <w:t>Essential Knowledge, Qualifications &amp; Experience</w:t>
            </w:r>
          </w:p>
          <w:p w14:paraId="4F095A59" w14:textId="77777777" w:rsidR="003F00EA" w:rsidRDefault="003F00EA">
            <w:pPr>
              <w:rPr>
                <w:rFonts w:ascii="Calibri" w:eastAsia="Calibri" w:hAnsi="Calibri" w:cs="Calibri"/>
                <w:b/>
                <w:sz w:val="22"/>
                <w:szCs w:val="22"/>
              </w:rPr>
            </w:pPr>
          </w:p>
        </w:tc>
        <w:tc>
          <w:tcPr>
            <w:tcW w:w="7674" w:type="dxa"/>
            <w:tcBorders>
              <w:top w:val="single" w:sz="4" w:space="0" w:color="000000"/>
              <w:left w:val="single" w:sz="4" w:space="0" w:color="000000"/>
              <w:bottom w:val="single" w:sz="4" w:space="0" w:color="000000"/>
              <w:right w:val="single" w:sz="4" w:space="0" w:color="000000"/>
            </w:tcBorders>
            <w:shd w:val="clear" w:color="auto" w:fill="auto"/>
          </w:tcPr>
          <w:p w14:paraId="34DBEA57" w14:textId="77777777" w:rsidR="003F00EA" w:rsidRDefault="00000000">
            <w:pPr>
              <w:numPr>
                <w:ilvl w:val="0"/>
                <w:numId w:val="5"/>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Knowledge and experience of multiple fundraising channels, including major donor, corporate and community fundraising.</w:t>
            </w:r>
          </w:p>
          <w:p w14:paraId="73B9D58F" w14:textId="77777777" w:rsidR="003F00EA" w:rsidRDefault="00000000">
            <w:pPr>
              <w:numPr>
                <w:ilvl w:val="0"/>
                <w:numId w:val="5"/>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Excellent written and oral presentation skills, with the ability to communicate the mission, purpose and impact of Mission Motorsport.</w:t>
            </w:r>
          </w:p>
          <w:p w14:paraId="3B42B381" w14:textId="77777777" w:rsidR="003F00EA" w:rsidRDefault="00000000">
            <w:pPr>
              <w:numPr>
                <w:ilvl w:val="0"/>
                <w:numId w:val="5"/>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Excellent interpersonal and relationship building skills, to represent the Charity and persuade potential donors to support its cause. </w:t>
            </w:r>
          </w:p>
          <w:p w14:paraId="08ED2C91" w14:textId="77777777" w:rsidR="003F00EA" w:rsidRDefault="00000000">
            <w:pPr>
              <w:numPr>
                <w:ilvl w:val="0"/>
                <w:numId w:val="5"/>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Experienced in the use of a CRM system to record and plan activity. </w:t>
            </w:r>
          </w:p>
          <w:p w14:paraId="0DD35BD8" w14:textId="77777777" w:rsidR="003F00EA" w:rsidRDefault="00000000">
            <w:pPr>
              <w:numPr>
                <w:ilvl w:val="0"/>
                <w:numId w:val="5"/>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Familiar with Institute of Fundraising codes of practice and data protection legislation.</w:t>
            </w:r>
          </w:p>
          <w:p w14:paraId="0077248C" w14:textId="77777777" w:rsidR="003F00EA" w:rsidRDefault="00000000">
            <w:pPr>
              <w:numPr>
                <w:ilvl w:val="0"/>
                <w:numId w:val="5"/>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Fluent in Microsoft Office programs and database software.</w:t>
            </w:r>
          </w:p>
        </w:tc>
      </w:tr>
      <w:tr w:rsidR="003F00EA" w14:paraId="6AF492E4" w14:textId="77777777">
        <w:tc>
          <w:tcPr>
            <w:tcW w:w="1706" w:type="dxa"/>
            <w:tcBorders>
              <w:top w:val="single" w:sz="4" w:space="0" w:color="000000"/>
              <w:left w:val="single" w:sz="4" w:space="0" w:color="000000"/>
              <w:bottom w:val="single" w:sz="4" w:space="0" w:color="000000"/>
            </w:tcBorders>
            <w:shd w:val="clear" w:color="auto" w:fill="auto"/>
          </w:tcPr>
          <w:p w14:paraId="2271EFA3" w14:textId="77777777" w:rsidR="003F00EA" w:rsidRDefault="00000000">
            <w:pPr>
              <w:rPr>
                <w:rFonts w:ascii="Calibri" w:eastAsia="Calibri" w:hAnsi="Calibri" w:cs="Calibri"/>
                <w:sz w:val="22"/>
                <w:szCs w:val="22"/>
              </w:rPr>
            </w:pPr>
            <w:r>
              <w:rPr>
                <w:rFonts w:ascii="Calibri" w:eastAsia="Calibri" w:hAnsi="Calibri" w:cs="Calibri"/>
                <w:b/>
                <w:sz w:val="22"/>
                <w:szCs w:val="22"/>
              </w:rPr>
              <w:t>Desirable Knowledge, Qualifications &amp; Experience</w:t>
            </w:r>
          </w:p>
        </w:tc>
        <w:tc>
          <w:tcPr>
            <w:tcW w:w="7674" w:type="dxa"/>
            <w:tcBorders>
              <w:top w:val="single" w:sz="4" w:space="0" w:color="000000"/>
              <w:left w:val="single" w:sz="4" w:space="0" w:color="000000"/>
              <w:bottom w:val="single" w:sz="4" w:space="0" w:color="000000"/>
              <w:right w:val="single" w:sz="4" w:space="0" w:color="000000"/>
            </w:tcBorders>
            <w:shd w:val="clear" w:color="auto" w:fill="auto"/>
          </w:tcPr>
          <w:p w14:paraId="08030587" w14:textId="77777777" w:rsidR="003F00EA" w:rsidRDefault="00000000">
            <w:pPr>
              <w:numPr>
                <w:ilvl w:val="0"/>
                <w:numId w:val="2"/>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A knowledge of </w:t>
            </w:r>
            <w:r>
              <w:rPr>
                <w:rFonts w:ascii="Calibri" w:eastAsia="Calibri" w:hAnsi="Calibri" w:cs="Calibri"/>
                <w:sz w:val="22"/>
                <w:szCs w:val="22"/>
              </w:rPr>
              <w:t>CRM systems, dashboards and reporting</w:t>
            </w:r>
          </w:p>
          <w:p w14:paraId="76F7C031" w14:textId="77777777" w:rsidR="003F00EA" w:rsidRDefault="00000000">
            <w:pPr>
              <w:numPr>
                <w:ilvl w:val="0"/>
                <w:numId w:val="2"/>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Experience and understanding of the armed forces community.</w:t>
            </w:r>
          </w:p>
          <w:p w14:paraId="199501D4" w14:textId="77777777" w:rsidR="003F00EA" w:rsidRDefault="00000000">
            <w:pPr>
              <w:numPr>
                <w:ilvl w:val="0"/>
                <w:numId w:val="2"/>
              </w:numPr>
              <w:pBdr>
                <w:top w:val="nil"/>
                <w:left w:val="nil"/>
                <w:bottom w:val="nil"/>
                <w:right w:val="nil"/>
                <w:between w:val="nil"/>
              </w:pBdr>
              <w:spacing w:line="240" w:lineRule="auto"/>
              <w:rPr>
                <w:rFonts w:ascii="Calibri" w:eastAsia="Calibri" w:hAnsi="Calibri" w:cs="Calibri"/>
                <w:b/>
                <w:color w:val="000000"/>
                <w:sz w:val="22"/>
                <w:szCs w:val="22"/>
              </w:rPr>
            </w:pPr>
            <w:r>
              <w:rPr>
                <w:rFonts w:ascii="Calibri" w:eastAsia="Calibri" w:hAnsi="Calibri" w:cs="Calibri"/>
                <w:color w:val="000000"/>
                <w:sz w:val="22"/>
                <w:szCs w:val="22"/>
              </w:rPr>
              <w:t>An interest in motorsport.</w:t>
            </w:r>
          </w:p>
          <w:p w14:paraId="0473D665" w14:textId="77777777" w:rsidR="003F00EA" w:rsidRDefault="00000000">
            <w:pPr>
              <w:numPr>
                <w:ilvl w:val="0"/>
                <w:numId w:val="2"/>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Digital media marketing and innovation experience.</w:t>
            </w:r>
          </w:p>
        </w:tc>
      </w:tr>
      <w:tr w:rsidR="003F00EA" w14:paraId="015E4282" w14:textId="77777777">
        <w:tc>
          <w:tcPr>
            <w:tcW w:w="1706" w:type="dxa"/>
            <w:tcBorders>
              <w:top w:val="single" w:sz="4" w:space="0" w:color="000000"/>
              <w:left w:val="single" w:sz="4" w:space="0" w:color="000000"/>
              <w:bottom w:val="single" w:sz="4" w:space="0" w:color="000000"/>
            </w:tcBorders>
            <w:shd w:val="clear" w:color="auto" w:fill="auto"/>
          </w:tcPr>
          <w:p w14:paraId="43B4297E" w14:textId="77777777" w:rsidR="003F00EA" w:rsidRDefault="003F00EA">
            <w:pPr>
              <w:rPr>
                <w:rFonts w:ascii="Calibri" w:eastAsia="Calibri" w:hAnsi="Calibri" w:cs="Calibri"/>
                <w:b/>
                <w:sz w:val="22"/>
                <w:szCs w:val="22"/>
              </w:rPr>
            </w:pPr>
          </w:p>
          <w:p w14:paraId="71A89991" w14:textId="77777777" w:rsidR="003F00EA" w:rsidRDefault="00000000">
            <w:pPr>
              <w:rPr>
                <w:rFonts w:ascii="Calibri" w:eastAsia="Calibri" w:hAnsi="Calibri" w:cs="Calibri"/>
                <w:b/>
                <w:sz w:val="22"/>
                <w:szCs w:val="22"/>
              </w:rPr>
            </w:pPr>
            <w:r>
              <w:rPr>
                <w:rFonts w:ascii="Calibri" w:eastAsia="Calibri" w:hAnsi="Calibri" w:cs="Calibri"/>
                <w:b/>
                <w:sz w:val="22"/>
                <w:szCs w:val="22"/>
              </w:rPr>
              <w:t>Key Competencies &amp; Behaviours</w:t>
            </w:r>
          </w:p>
          <w:p w14:paraId="6C1844DC" w14:textId="77777777" w:rsidR="003F00EA" w:rsidRDefault="003F00EA">
            <w:pPr>
              <w:rPr>
                <w:rFonts w:ascii="Calibri" w:eastAsia="Calibri" w:hAnsi="Calibri" w:cs="Calibri"/>
                <w:b/>
                <w:sz w:val="22"/>
                <w:szCs w:val="22"/>
              </w:rPr>
            </w:pPr>
          </w:p>
        </w:tc>
        <w:tc>
          <w:tcPr>
            <w:tcW w:w="7674" w:type="dxa"/>
            <w:tcBorders>
              <w:top w:val="single" w:sz="4" w:space="0" w:color="000000"/>
              <w:left w:val="single" w:sz="4" w:space="0" w:color="000000"/>
              <w:bottom w:val="single" w:sz="4" w:space="0" w:color="000000"/>
              <w:right w:val="single" w:sz="4" w:space="0" w:color="000000"/>
            </w:tcBorders>
            <w:shd w:val="clear" w:color="auto" w:fill="auto"/>
          </w:tcPr>
          <w:p w14:paraId="7A16AF6B" w14:textId="77777777" w:rsidR="003F00EA" w:rsidRDefault="00000000">
            <w:pPr>
              <w:numPr>
                <w:ilvl w:val="0"/>
                <w:numId w:val="1"/>
              </w:numPr>
              <w:rPr>
                <w:rFonts w:ascii="Calibri" w:eastAsia="Calibri" w:hAnsi="Calibri" w:cs="Calibri"/>
                <w:sz w:val="22"/>
                <w:szCs w:val="22"/>
              </w:rPr>
            </w:pPr>
            <w:r>
              <w:rPr>
                <w:rFonts w:ascii="Calibri" w:eastAsia="Calibri" w:hAnsi="Calibri" w:cs="Calibri"/>
                <w:sz w:val="22"/>
                <w:szCs w:val="22"/>
              </w:rPr>
              <w:t>Displays a positive, empathetic, patient, polite and friendly manner.</w:t>
            </w:r>
          </w:p>
          <w:p w14:paraId="535493AE" w14:textId="77777777" w:rsidR="003F00EA" w:rsidRDefault="00000000">
            <w:pPr>
              <w:numPr>
                <w:ilvl w:val="0"/>
                <w:numId w:val="1"/>
              </w:numPr>
              <w:rPr>
                <w:rFonts w:ascii="Calibri" w:eastAsia="Calibri" w:hAnsi="Calibri" w:cs="Calibri"/>
                <w:sz w:val="22"/>
                <w:szCs w:val="22"/>
              </w:rPr>
            </w:pPr>
            <w:r>
              <w:rPr>
                <w:rFonts w:ascii="Calibri" w:eastAsia="Calibri" w:hAnsi="Calibri" w:cs="Calibri"/>
                <w:sz w:val="22"/>
                <w:szCs w:val="22"/>
              </w:rPr>
              <w:t>Manages challenging situations in a calm and appropriate manner.</w:t>
            </w:r>
          </w:p>
          <w:p w14:paraId="6EB26522" w14:textId="77777777" w:rsidR="003F00EA" w:rsidRDefault="00000000">
            <w:pPr>
              <w:numPr>
                <w:ilvl w:val="0"/>
                <w:numId w:val="1"/>
              </w:numPr>
              <w:rPr>
                <w:rFonts w:ascii="Calibri" w:eastAsia="Calibri" w:hAnsi="Calibri" w:cs="Calibri"/>
                <w:sz w:val="22"/>
                <w:szCs w:val="22"/>
              </w:rPr>
            </w:pPr>
            <w:r>
              <w:rPr>
                <w:rFonts w:ascii="Calibri" w:eastAsia="Calibri" w:hAnsi="Calibri" w:cs="Calibri"/>
                <w:sz w:val="22"/>
                <w:szCs w:val="22"/>
              </w:rPr>
              <w:t>Ability to remain calm under pressure and work effectively with limited resources.</w:t>
            </w:r>
          </w:p>
          <w:p w14:paraId="4CDEAAE8" w14:textId="77777777" w:rsidR="003F00EA" w:rsidRDefault="00000000">
            <w:pPr>
              <w:numPr>
                <w:ilvl w:val="0"/>
                <w:numId w:val="1"/>
              </w:numPr>
              <w:rPr>
                <w:rFonts w:ascii="Calibri" w:eastAsia="Calibri" w:hAnsi="Calibri" w:cs="Calibri"/>
                <w:sz w:val="22"/>
                <w:szCs w:val="22"/>
              </w:rPr>
            </w:pPr>
            <w:r>
              <w:rPr>
                <w:rFonts w:ascii="Calibri" w:eastAsia="Calibri" w:hAnsi="Calibri" w:cs="Calibri"/>
                <w:sz w:val="22"/>
                <w:szCs w:val="22"/>
              </w:rPr>
              <w:t>Displays the highest levels of integrity, confidentiality and commitment.</w:t>
            </w:r>
          </w:p>
          <w:p w14:paraId="154F7328" w14:textId="77777777" w:rsidR="003F00EA"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Responds quickly to changing demands and demonstrates strong skills in prioritisation and time management.</w:t>
            </w:r>
          </w:p>
          <w:p w14:paraId="24017616" w14:textId="77777777" w:rsidR="003F00EA"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Able to work within a range of environments and working cultures, adapting personal style accordingly.</w:t>
            </w:r>
          </w:p>
          <w:p w14:paraId="671BF871" w14:textId="77777777" w:rsidR="003F00EA"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Able to analyse information quickly and communicate in a concise and articulate manner.</w:t>
            </w:r>
          </w:p>
          <w:p w14:paraId="3716E7B6" w14:textId="77777777" w:rsidR="003F00EA"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Ability to work to deadlines, and under pressure, managing several projects at a time. </w:t>
            </w:r>
          </w:p>
          <w:p w14:paraId="04C3F0BC" w14:textId="77777777" w:rsidR="003F00EA" w:rsidRDefault="00000000">
            <w:pPr>
              <w:numPr>
                <w:ilvl w:val="0"/>
                <w:numId w:val="1"/>
              </w:numPr>
              <w:rPr>
                <w:rFonts w:ascii="Calibri" w:eastAsia="Calibri" w:hAnsi="Calibri" w:cs="Calibri"/>
                <w:sz w:val="22"/>
                <w:szCs w:val="22"/>
              </w:rPr>
            </w:pPr>
            <w:r>
              <w:rPr>
                <w:rFonts w:ascii="Calibri" w:eastAsia="Calibri" w:hAnsi="Calibri" w:cs="Calibri"/>
                <w:sz w:val="22"/>
                <w:szCs w:val="22"/>
              </w:rPr>
              <w:t>Ability to work as part of a team and be a flexible team player.</w:t>
            </w:r>
          </w:p>
          <w:p w14:paraId="6BF717F0" w14:textId="77777777" w:rsidR="003F00EA" w:rsidRDefault="00000000">
            <w:pPr>
              <w:numPr>
                <w:ilvl w:val="0"/>
                <w:numId w:val="1"/>
              </w:numPr>
              <w:rPr>
                <w:rFonts w:ascii="Calibri" w:eastAsia="Calibri" w:hAnsi="Calibri" w:cs="Calibri"/>
                <w:sz w:val="22"/>
                <w:szCs w:val="22"/>
              </w:rPr>
            </w:pPr>
            <w:r>
              <w:rPr>
                <w:rFonts w:ascii="Calibri" w:eastAsia="Calibri" w:hAnsi="Calibri" w:cs="Calibri"/>
                <w:sz w:val="22"/>
                <w:szCs w:val="22"/>
              </w:rPr>
              <w:t>Flexible re. hours of work and prepared to travel and attend events away from home/ at weekends as required.</w:t>
            </w:r>
          </w:p>
        </w:tc>
      </w:tr>
      <w:tr w:rsidR="003F00EA" w14:paraId="7B51990A" w14:textId="77777777">
        <w:tc>
          <w:tcPr>
            <w:tcW w:w="1706" w:type="dxa"/>
            <w:tcBorders>
              <w:top w:val="single" w:sz="4" w:space="0" w:color="000000"/>
              <w:left w:val="single" w:sz="4" w:space="0" w:color="000000"/>
              <w:bottom w:val="single" w:sz="4" w:space="0" w:color="000000"/>
            </w:tcBorders>
            <w:shd w:val="clear" w:color="auto" w:fill="auto"/>
          </w:tcPr>
          <w:p w14:paraId="182A337F" w14:textId="77777777" w:rsidR="003F00EA" w:rsidRDefault="00000000">
            <w:pPr>
              <w:rPr>
                <w:rFonts w:ascii="Calibri" w:eastAsia="Calibri" w:hAnsi="Calibri" w:cs="Calibri"/>
                <w:b/>
                <w:sz w:val="22"/>
                <w:szCs w:val="22"/>
              </w:rPr>
            </w:pPr>
            <w:r>
              <w:rPr>
                <w:rFonts w:ascii="Calibri" w:eastAsia="Calibri" w:hAnsi="Calibri" w:cs="Calibri"/>
                <w:b/>
                <w:sz w:val="22"/>
                <w:szCs w:val="22"/>
              </w:rPr>
              <w:lastRenderedPageBreak/>
              <w:t>T&amp;Cs</w:t>
            </w:r>
          </w:p>
        </w:tc>
        <w:tc>
          <w:tcPr>
            <w:tcW w:w="7674" w:type="dxa"/>
            <w:tcBorders>
              <w:top w:val="single" w:sz="4" w:space="0" w:color="000000"/>
              <w:left w:val="single" w:sz="4" w:space="0" w:color="000000"/>
              <w:bottom w:val="single" w:sz="4" w:space="0" w:color="000000"/>
              <w:right w:val="single" w:sz="4" w:space="0" w:color="000000"/>
            </w:tcBorders>
            <w:shd w:val="clear" w:color="auto" w:fill="auto"/>
          </w:tcPr>
          <w:p w14:paraId="26064071" w14:textId="77777777" w:rsidR="003F00EA" w:rsidRDefault="00000000">
            <w:pPr>
              <w:numPr>
                <w:ilvl w:val="0"/>
                <w:numId w:val="3"/>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Full time contract</w:t>
            </w:r>
          </w:p>
          <w:p w14:paraId="58E301F5" w14:textId="77777777" w:rsidR="003F00EA" w:rsidRDefault="00000000">
            <w:pPr>
              <w:numPr>
                <w:ilvl w:val="0"/>
                <w:numId w:val="3"/>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Workplace Pension Scheme</w:t>
            </w:r>
          </w:p>
          <w:p w14:paraId="17CF0077" w14:textId="77777777" w:rsidR="003F00EA" w:rsidRDefault="00000000">
            <w:pPr>
              <w:numPr>
                <w:ilvl w:val="0"/>
                <w:numId w:val="3"/>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Hybrid working</w:t>
            </w:r>
          </w:p>
        </w:tc>
      </w:tr>
    </w:tbl>
    <w:p w14:paraId="0468FD3D" w14:textId="77777777" w:rsidR="003F00EA" w:rsidRDefault="003F00EA">
      <w:pPr>
        <w:rPr>
          <w:rFonts w:ascii="Calibri" w:eastAsia="Calibri" w:hAnsi="Calibri" w:cs="Calibri"/>
          <w:sz w:val="22"/>
          <w:szCs w:val="22"/>
        </w:rPr>
      </w:pPr>
    </w:p>
    <w:p w14:paraId="4AC7B027" w14:textId="77777777" w:rsidR="003F00EA" w:rsidRDefault="003F00EA">
      <w:pPr>
        <w:rPr>
          <w:rFonts w:ascii="Calibri" w:eastAsia="Calibri" w:hAnsi="Calibri" w:cs="Calibri"/>
          <w:sz w:val="22"/>
          <w:szCs w:val="22"/>
        </w:rPr>
      </w:pPr>
    </w:p>
    <w:sectPr w:rsidR="003F00E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16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EE4990" w14:textId="77777777" w:rsidR="00F20B11" w:rsidRDefault="00F20B11">
      <w:pPr>
        <w:spacing w:line="240" w:lineRule="auto"/>
      </w:pPr>
      <w:r>
        <w:separator/>
      </w:r>
    </w:p>
  </w:endnote>
  <w:endnote w:type="continuationSeparator" w:id="0">
    <w:p w14:paraId="622D24A0" w14:textId="77777777" w:rsidR="00F20B11" w:rsidRDefault="00F20B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0D6A4EC-002D-40F8-AC1A-679CF991445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4385C2E-8453-4B73-B4BB-DD3D0E858763}"/>
    <w:embedBold r:id="rId3" w:fontKey="{02FA0BD2-7CD2-4531-A54A-12AE66C80B26}"/>
  </w:font>
  <w:font w:name="Georgia">
    <w:panose1 w:val="02040502050405020303"/>
    <w:charset w:val="00"/>
    <w:family w:val="roman"/>
    <w:pitch w:val="variable"/>
    <w:sig w:usb0="00000287" w:usb1="00000000" w:usb2="00000000" w:usb3="00000000" w:csb0="0000009F" w:csb1="00000000"/>
    <w:embedRegular r:id="rId4" w:fontKey="{45515FC7-2754-48D3-A28E-B308DAAA311C}"/>
    <w:embedItalic r:id="rId5" w:fontKey="{306A3F30-7364-486E-AEE3-FDCB804D10AA}"/>
  </w:font>
  <w:font w:name="Calibri Light">
    <w:panose1 w:val="020F0302020204030204"/>
    <w:charset w:val="00"/>
    <w:family w:val="swiss"/>
    <w:pitch w:val="variable"/>
    <w:sig w:usb0="E4002EFF" w:usb1="C200247B" w:usb2="00000009" w:usb3="00000000" w:csb0="000001FF" w:csb1="00000000"/>
    <w:embedRegular r:id="rId6" w:fontKey="{9827EC7C-A60E-41B5-B183-111BC24484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7E368" w14:textId="77777777" w:rsidR="003F00EA" w:rsidRDefault="003F00EA">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B03AC" w14:textId="77777777" w:rsidR="003F00EA" w:rsidRDefault="003F00EA">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A563E" w14:textId="77777777" w:rsidR="003F00EA" w:rsidRDefault="003F00EA">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802660" w14:textId="77777777" w:rsidR="00F20B11" w:rsidRDefault="00F20B11">
      <w:pPr>
        <w:spacing w:line="240" w:lineRule="auto"/>
      </w:pPr>
      <w:r>
        <w:separator/>
      </w:r>
    </w:p>
  </w:footnote>
  <w:footnote w:type="continuationSeparator" w:id="0">
    <w:p w14:paraId="06C38A1D" w14:textId="77777777" w:rsidR="00F20B11" w:rsidRDefault="00F20B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292E5" w14:textId="77777777" w:rsidR="003F00EA" w:rsidRDefault="003F00EA">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2CF97" w14:textId="77777777" w:rsidR="003F00EA" w:rsidRDefault="003F00EA">
    <w:pPr>
      <w:pBdr>
        <w:top w:val="nil"/>
        <w:left w:val="nil"/>
        <w:bottom w:val="nil"/>
        <w:right w:val="nil"/>
        <w:between w:val="nil"/>
      </w:pBdr>
      <w:tabs>
        <w:tab w:val="center" w:pos="4513"/>
        <w:tab w:val="right" w:pos="9026"/>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39172" w14:textId="77777777" w:rsidR="003F00EA" w:rsidRDefault="003F00EA">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120441"/>
    <w:multiLevelType w:val="multilevel"/>
    <w:tmpl w:val="CB80A1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9E627E7"/>
    <w:multiLevelType w:val="multilevel"/>
    <w:tmpl w:val="E93438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4F822A4"/>
    <w:multiLevelType w:val="multilevel"/>
    <w:tmpl w:val="69266D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E2C4F4E"/>
    <w:multiLevelType w:val="multilevel"/>
    <w:tmpl w:val="3F0AD5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BBB7913"/>
    <w:multiLevelType w:val="multilevel"/>
    <w:tmpl w:val="5AA83E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89635731">
    <w:abstractNumId w:val="3"/>
  </w:num>
  <w:num w:numId="2" w16cid:durableId="175728501">
    <w:abstractNumId w:val="4"/>
  </w:num>
  <w:num w:numId="3" w16cid:durableId="521818672">
    <w:abstractNumId w:val="1"/>
  </w:num>
  <w:num w:numId="4" w16cid:durableId="2044597934">
    <w:abstractNumId w:val="2"/>
  </w:num>
  <w:num w:numId="5" w16cid:durableId="562564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0EA"/>
    <w:rsid w:val="00135BBE"/>
    <w:rsid w:val="00270C52"/>
    <w:rsid w:val="002D1FE5"/>
    <w:rsid w:val="003F00EA"/>
    <w:rsid w:val="00750E1A"/>
    <w:rsid w:val="00890C7E"/>
    <w:rsid w:val="00904052"/>
    <w:rsid w:val="00C97F7C"/>
    <w:rsid w:val="00ED3C1A"/>
    <w:rsid w:val="00F20B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E01BAC"/>
  <w15:docId w15:val="{0FD2DFAE-B88D-964F-BA30-53C2BA928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00" w:lineRule="atLeast"/>
    </w:pPr>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rFonts w:ascii="Symbol" w:hAnsi="Symbol" w:cs="Symbol"/>
    </w:rPr>
  </w:style>
  <w:style w:type="character" w:customStyle="1" w:styleId="WW8Num1z2">
    <w:name w:val="WW8Num1z2"/>
    <w:rPr>
      <w:rFonts w:ascii="Wingdings" w:hAnsi="Wingdings" w:cs="Wingdings"/>
    </w:rPr>
  </w:style>
  <w:style w:type="character" w:customStyle="1" w:styleId="WW8Num1z3">
    <w:name w:val="WW8Num1z3"/>
    <w:rPr>
      <w:rFonts w:ascii="Wingdings" w:hAnsi="Wingdings" w:cs="Wingdings"/>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1z1">
    <w:name w:val="WW8Num1z1"/>
    <w:rPr>
      <w:rFonts w:ascii="Courier New" w:hAnsi="Courier New" w:cs="Courier New"/>
    </w:rPr>
  </w:style>
  <w:style w:type="character" w:customStyle="1" w:styleId="WW-DefaultParagraphFont">
    <w:name w:val="WW-Default Paragraph Font"/>
  </w:style>
  <w:style w:type="character" w:customStyle="1" w:styleId="BalloonTextChar">
    <w:name w:val="Balloon Text Char"/>
    <w:basedOn w:val="WW-DefaultParagraphFont"/>
  </w:style>
  <w:style w:type="character" w:customStyle="1" w:styleId="ListLabel1">
    <w:name w:val="ListLabel 1"/>
    <w:rPr>
      <w:rFonts w:cs="Symbol"/>
    </w:rPr>
  </w:style>
  <w:style w:type="character" w:customStyle="1" w:styleId="ListLabel2">
    <w:name w:val="ListLabel 2"/>
    <w:rPr>
      <w:rFonts w:cs="Courier New"/>
    </w:rPr>
  </w:style>
  <w:style w:type="character" w:customStyle="1" w:styleId="ListLabel3">
    <w:name w:val="ListLabel 3"/>
    <w:rPr>
      <w:rFonts w:cs="Wingdings"/>
    </w:rPr>
  </w:style>
  <w:style w:type="character" w:customStyle="1" w:styleId="ListLabel4">
    <w:name w:val="ListLabel 4"/>
    <w:rPr>
      <w:rFonts w:eastAsia="Times New Roman"/>
    </w:rPr>
  </w:style>
  <w:style w:type="character" w:customStyle="1" w:styleId="ListLabel5">
    <w:name w:val="ListLabel 5"/>
    <w:rPr>
      <w:rFonts w:cs="Calibri"/>
    </w:rPr>
  </w:style>
  <w:style w:type="paragraph" w:customStyle="1" w:styleId="Heading">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style>
  <w:style w:type="paragraph" w:customStyle="1" w:styleId="Index">
    <w:name w:val="Index"/>
    <w:basedOn w:val="Normal"/>
    <w:pPr>
      <w:suppressLineNumbers/>
    </w:pPr>
  </w:style>
  <w:style w:type="paragraph" w:customStyle="1" w:styleId="MediumGrid1-Accent21">
    <w:name w:val="Medium Grid 1 - Accent 21"/>
    <w:basedOn w:val="Normal"/>
    <w:pPr>
      <w:ind w:left="720"/>
    </w:pPr>
  </w:style>
  <w:style w:type="paragraph" w:styleId="BalloonText">
    <w:name w:val="Balloon Text"/>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uiPriority w:val="34"/>
    <w:qFormat/>
    <w:rsid w:val="00B052B6"/>
    <w:pPr>
      <w:ind w:left="720"/>
      <w:contextualSpacing/>
    </w:pPr>
  </w:style>
  <w:style w:type="table" w:styleId="TableGrid">
    <w:name w:val="Table Grid"/>
    <w:basedOn w:val="TableNormal"/>
    <w:uiPriority w:val="39"/>
    <w:rsid w:val="009921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2671"/>
    <w:pPr>
      <w:tabs>
        <w:tab w:val="center" w:pos="4513"/>
        <w:tab w:val="right" w:pos="9026"/>
      </w:tabs>
      <w:spacing w:line="240" w:lineRule="auto"/>
    </w:pPr>
  </w:style>
  <w:style w:type="character" w:customStyle="1" w:styleId="HeaderChar">
    <w:name w:val="Header Char"/>
    <w:basedOn w:val="DefaultParagraphFont"/>
    <w:link w:val="Header"/>
    <w:uiPriority w:val="99"/>
    <w:rsid w:val="00AA2671"/>
    <w:rPr>
      <w:lang w:val="en-GB" w:eastAsia="en-US"/>
    </w:rPr>
  </w:style>
  <w:style w:type="paragraph" w:styleId="Footer">
    <w:name w:val="footer"/>
    <w:basedOn w:val="Normal"/>
    <w:link w:val="FooterChar"/>
    <w:uiPriority w:val="99"/>
    <w:unhideWhenUsed/>
    <w:rsid w:val="00AA2671"/>
    <w:pPr>
      <w:tabs>
        <w:tab w:val="center" w:pos="4513"/>
        <w:tab w:val="right" w:pos="9026"/>
      </w:tabs>
      <w:spacing w:line="240" w:lineRule="auto"/>
    </w:pPr>
  </w:style>
  <w:style w:type="character" w:customStyle="1" w:styleId="FooterChar">
    <w:name w:val="Footer Char"/>
    <w:basedOn w:val="DefaultParagraphFont"/>
    <w:link w:val="Footer"/>
    <w:uiPriority w:val="99"/>
    <w:rsid w:val="00AA2671"/>
    <w:rPr>
      <w:lang w:val="en-GB"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DrODkxheWqSikykbVCfnW10M2w==">CgMxLjA4AHIhMS1EOGJpUmNhOFlHZnVYV0JHUlNIY3RQZm44aWtzcDZ1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833</Words>
  <Characters>4751</Characters>
  <Application>Microsoft Office Word</Application>
  <DocSecurity>0</DocSecurity>
  <Lines>39</Lines>
  <Paragraphs>11</Paragraphs>
  <ScaleCrop>false</ScaleCrop>
  <Company/>
  <LinksUpToDate>false</LinksUpToDate>
  <CharactersWithSpaces>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cbrowne</dc:creator>
  <cp:lastModifiedBy>Laura Westrope</cp:lastModifiedBy>
  <cp:revision>2</cp:revision>
  <dcterms:created xsi:type="dcterms:W3CDTF">2024-11-22T10:19:00Z</dcterms:created>
  <dcterms:modified xsi:type="dcterms:W3CDTF">2024-11-22T10:19:00Z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RFEA</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y fmtid="{D5CDD505-2E9C-101B-9397-08002B2CF9AE}" pid="9" name="ContentTypeId">
    <vt:lpwstr>0x010100FA92E76974684C419CBD3D219171D9BB</vt:lpwstr>
  </property>
  <property fmtid="{D5CDD505-2E9C-101B-9397-08002B2CF9AE}" pid="10" name="Order">
    <vt:lpwstr>22700</vt:lpwstr>
  </property>
  <property fmtid="{D5CDD505-2E9C-101B-9397-08002B2CF9AE}" pid="11" name="xd_Signature">
    <vt:lpwstr>false</vt:lpwstr>
  </property>
  <property fmtid="{D5CDD505-2E9C-101B-9397-08002B2CF9AE}" pid="12" name="xd_ProgID">
    <vt:lpwstr>xd_ProgID</vt:lpwstr>
  </property>
  <property fmtid="{D5CDD505-2E9C-101B-9397-08002B2CF9AE}" pid="13" name="ComplianceAssetId">
    <vt:lpwstr>ComplianceAssetId</vt:lpwstr>
  </property>
  <property fmtid="{D5CDD505-2E9C-101B-9397-08002B2CF9AE}" pid="14" name="TemplateUrl">
    <vt:lpwstr>TemplateUrl</vt:lpwstr>
  </property>
  <property fmtid="{D5CDD505-2E9C-101B-9397-08002B2CF9AE}" pid="15" name="_ExtendedDescription">
    <vt:lpwstr>_ExtendedDescription</vt:lpwstr>
  </property>
  <property fmtid="{D5CDD505-2E9C-101B-9397-08002B2CF9AE}" pid="16" name="TriggerFlowInfo">
    <vt:lpwstr>TriggerFlowInfo</vt:lpwstr>
  </property>
  <property fmtid="{D5CDD505-2E9C-101B-9397-08002B2CF9AE}" pid="17" name="MediaServiceImageTags">
    <vt:lpwstr>MediaServiceImageTags</vt:lpwstr>
  </property>
  <property fmtid="{D5CDD505-2E9C-101B-9397-08002B2CF9AE}" pid="18" name="_ColorHex">
    <vt:lpwstr>_ColorHex</vt:lpwstr>
  </property>
  <property fmtid="{D5CDD505-2E9C-101B-9397-08002B2CF9AE}" pid="19" name="_Emoji">
    <vt:lpwstr>_Emoji</vt:lpwstr>
  </property>
  <property fmtid="{D5CDD505-2E9C-101B-9397-08002B2CF9AE}" pid="20" name="_ColorTag">
    <vt:lpwstr>_ColorTag</vt:lpwstr>
  </property>
</Properties>
</file>