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0F1D" w14:textId="6FEEB9CE" w:rsidR="007A3A78" w:rsidRDefault="007A3A78">
      <w:pPr>
        <w:spacing w:before="100"/>
        <w:ind w:left="112"/>
        <w:rPr>
          <w:spacing w:val="-2"/>
          <w:sz w:val="66"/>
        </w:rPr>
      </w:pPr>
    </w:p>
    <w:p w14:paraId="345B0EB8" w14:textId="77777777" w:rsidR="007B5A8A" w:rsidRPr="00016B75" w:rsidRDefault="007B5A8A">
      <w:pPr>
        <w:spacing w:before="100"/>
        <w:ind w:left="112"/>
        <w:rPr>
          <w:spacing w:val="-2"/>
          <w:sz w:val="24"/>
          <w:szCs w:val="24"/>
        </w:rPr>
      </w:pPr>
    </w:p>
    <w:p w14:paraId="4A89F61B" w14:textId="45F3B258" w:rsidR="00670EDD" w:rsidRPr="00696E51" w:rsidRDefault="004A57ED">
      <w:pPr>
        <w:spacing w:before="100"/>
        <w:ind w:left="112"/>
        <w:rPr>
          <w:b/>
          <w:color w:val="17365D" w:themeColor="text2" w:themeShade="BF"/>
          <w:spacing w:val="-2"/>
          <w:sz w:val="66"/>
        </w:rPr>
      </w:pPr>
      <w:r w:rsidRPr="00696E51">
        <w:rPr>
          <w:color w:val="17365D" w:themeColor="text2" w:themeShade="BF"/>
          <w:spacing w:val="-2"/>
          <w:sz w:val="66"/>
        </w:rPr>
        <w:t>Role</w:t>
      </w:r>
      <w:r w:rsidRPr="00696E51">
        <w:rPr>
          <w:color w:val="17365D" w:themeColor="text2" w:themeShade="BF"/>
          <w:spacing w:val="-44"/>
          <w:sz w:val="66"/>
        </w:rPr>
        <w:t xml:space="preserve"> </w:t>
      </w:r>
      <w:r w:rsidRPr="00696E51">
        <w:rPr>
          <w:color w:val="17365D" w:themeColor="text2" w:themeShade="BF"/>
          <w:spacing w:val="-2"/>
          <w:sz w:val="66"/>
        </w:rPr>
        <w:t>Profile</w:t>
      </w:r>
      <w:r w:rsidRPr="00696E51">
        <w:rPr>
          <w:color w:val="17365D" w:themeColor="text2" w:themeShade="BF"/>
          <w:spacing w:val="-44"/>
          <w:sz w:val="66"/>
        </w:rPr>
        <w:t xml:space="preserve"> </w:t>
      </w:r>
      <w:r w:rsidR="00BC6971">
        <w:rPr>
          <w:color w:val="17365D" w:themeColor="text2" w:themeShade="BF"/>
          <w:spacing w:val="-2"/>
          <w:sz w:val="66"/>
        </w:rPr>
        <w:t>–</w:t>
      </w:r>
      <w:r w:rsidRPr="00696E51">
        <w:rPr>
          <w:color w:val="17365D" w:themeColor="text2" w:themeShade="BF"/>
          <w:spacing w:val="-44"/>
          <w:sz w:val="66"/>
        </w:rPr>
        <w:t xml:space="preserve"> </w:t>
      </w:r>
      <w:r w:rsidR="00137633">
        <w:rPr>
          <w:color w:val="17365D" w:themeColor="text2" w:themeShade="BF"/>
          <w:spacing w:val="-44"/>
          <w:sz w:val="66"/>
        </w:rPr>
        <w:t xml:space="preserve">Catterick </w:t>
      </w:r>
      <w:r w:rsidR="00BC6971">
        <w:rPr>
          <w:color w:val="17365D" w:themeColor="text2" w:themeShade="BF"/>
          <w:spacing w:val="-44"/>
          <w:sz w:val="66"/>
        </w:rPr>
        <w:t xml:space="preserve">Armed Forces </w:t>
      </w:r>
      <w:r w:rsidR="00C428F8">
        <w:rPr>
          <w:color w:val="17365D" w:themeColor="text2" w:themeShade="BF"/>
          <w:spacing w:val="-44"/>
          <w:sz w:val="66"/>
        </w:rPr>
        <w:t xml:space="preserve">Outreach Officer </w:t>
      </w:r>
    </w:p>
    <w:p w14:paraId="60CE0C76" w14:textId="04CA2BA4" w:rsidR="000707A5" w:rsidRPr="00696E51" w:rsidRDefault="00FB10B7" w:rsidP="000707A5">
      <w:pPr>
        <w:spacing w:before="374"/>
        <w:ind w:left="112"/>
        <w:outlineLvl w:val="0"/>
        <w:rPr>
          <w:rFonts w:eastAsia="OpenSans-Semibold"/>
          <w:b/>
          <w:bCs/>
          <w:color w:val="17365D" w:themeColor="text2" w:themeShade="BF"/>
          <w:sz w:val="32"/>
          <w:szCs w:val="32"/>
        </w:rPr>
      </w:pPr>
      <w:r w:rsidRPr="00696E51">
        <w:rPr>
          <w:rFonts w:eastAsia="OpenSans-Semibold"/>
          <w:b/>
          <w:bCs/>
          <w:color w:val="17365D" w:themeColor="text2" w:themeShade="BF"/>
          <w:spacing w:val="-6"/>
          <w:sz w:val="32"/>
          <w:szCs w:val="32"/>
        </w:rPr>
        <w:t>INFORMATION ABOUT THE ROLE</w:t>
      </w:r>
      <w:r w:rsidR="00A271CE" w:rsidRPr="00696E51">
        <w:rPr>
          <w:rFonts w:eastAsia="OpenSans-Semibold"/>
          <w:b/>
          <w:bCs/>
          <w:color w:val="17365D" w:themeColor="text2" w:themeShade="BF"/>
          <w:spacing w:val="-6"/>
          <w:sz w:val="32"/>
          <w:szCs w:val="32"/>
        </w:rPr>
        <w:t>:</w:t>
      </w:r>
    </w:p>
    <w:p w14:paraId="5BC106B9" w14:textId="2CD6B0E4" w:rsidR="000707A5" w:rsidRPr="00696E51" w:rsidRDefault="000707A5" w:rsidP="000707A5">
      <w:pPr>
        <w:spacing w:before="143"/>
        <w:ind w:left="112"/>
        <w:rPr>
          <w:rFonts w:eastAsia="Open Sans"/>
          <w:color w:val="17365D" w:themeColor="text2" w:themeShade="BF"/>
          <w:sz w:val="20"/>
        </w:rPr>
      </w:pPr>
      <w:r w:rsidRPr="00696E51">
        <w:rPr>
          <w:rFonts w:eastAsia="Open Sans"/>
          <w:b/>
          <w:color w:val="17365D" w:themeColor="text2" w:themeShade="BF"/>
          <w:spacing w:val="-4"/>
          <w:sz w:val="20"/>
        </w:rPr>
        <w:t>Group:</w:t>
      </w:r>
      <w:r w:rsidRPr="00696E51">
        <w:rPr>
          <w:rFonts w:eastAsia="Open Sans"/>
          <w:b/>
          <w:color w:val="17365D" w:themeColor="text2" w:themeShade="BF"/>
          <w:spacing w:val="-8"/>
          <w:sz w:val="20"/>
        </w:rPr>
        <w:t xml:space="preserve"> </w:t>
      </w:r>
      <w:r w:rsidR="00953C6E">
        <w:rPr>
          <w:rFonts w:eastAsia="Open Sans"/>
          <w:b/>
          <w:color w:val="17365D" w:themeColor="text2" w:themeShade="BF"/>
          <w:spacing w:val="-8"/>
          <w:sz w:val="20"/>
        </w:rPr>
        <w:t>Housing and Healthy Communities</w:t>
      </w:r>
      <w:r w:rsidR="006D1E17" w:rsidRPr="00696E51">
        <w:rPr>
          <w:rFonts w:eastAsia="Open Sans"/>
          <w:b/>
          <w:color w:val="17365D" w:themeColor="text2" w:themeShade="BF"/>
          <w:spacing w:val="-8"/>
          <w:sz w:val="20"/>
        </w:rPr>
        <w:tab/>
      </w:r>
      <w:r w:rsidR="006D1E17" w:rsidRPr="00696E51">
        <w:rPr>
          <w:rFonts w:eastAsia="Open Sans"/>
          <w:b/>
          <w:color w:val="17365D" w:themeColor="text2" w:themeShade="BF"/>
          <w:spacing w:val="-8"/>
          <w:sz w:val="20"/>
        </w:rPr>
        <w:tab/>
      </w:r>
    </w:p>
    <w:p w14:paraId="172BCAB7" w14:textId="48F5FD65" w:rsidR="000707A5" w:rsidRPr="00696E51" w:rsidRDefault="000707A5" w:rsidP="000707A5">
      <w:pPr>
        <w:spacing w:before="8"/>
        <w:ind w:left="112"/>
        <w:rPr>
          <w:rFonts w:eastAsia="Open Sans"/>
          <w:color w:val="17365D" w:themeColor="text2" w:themeShade="BF"/>
          <w:sz w:val="20"/>
        </w:rPr>
      </w:pPr>
      <w:r w:rsidRPr="00696E51">
        <w:rPr>
          <w:rFonts w:eastAsia="Open Sans"/>
          <w:b/>
          <w:color w:val="17365D" w:themeColor="text2" w:themeShade="BF"/>
          <w:spacing w:val="-2"/>
          <w:sz w:val="20"/>
        </w:rPr>
        <w:t>Service:</w:t>
      </w:r>
      <w:r w:rsidRPr="00696E51">
        <w:rPr>
          <w:rFonts w:eastAsia="Open Sans"/>
          <w:b/>
          <w:color w:val="17365D" w:themeColor="text2" w:themeShade="BF"/>
          <w:spacing w:val="9"/>
          <w:sz w:val="20"/>
        </w:rPr>
        <w:t xml:space="preserve"> </w:t>
      </w:r>
      <w:r w:rsidR="00953C6E">
        <w:rPr>
          <w:rFonts w:eastAsia="Open Sans"/>
          <w:b/>
          <w:color w:val="17365D" w:themeColor="text2" w:themeShade="BF"/>
          <w:spacing w:val="9"/>
          <w:sz w:val="20"/>
        </w:rPr>
        <w:t>Housing</w:t>
      </w:r>
      <w:r w:rsidR="006D1E17" w:rsidRPr="00696E51">
        <w:rPr>
          <w:rFonts w:eastAsia="Open Sans"/>
          <w:b/>
          <w:color w:val="17365D" w:themeColor="text2" w:themeShade="BF"/>
          <w:spacing w:val="9"/>
          <w:sz w:val="20"/>
        </w:rPr>
        <w:tab/>
      </w:r>
      <w:r w:rsidR="006D1E17" w:rsidRPr="00696E51">
        <w:rPr>
          <w:rFonts w:eastAsia="Open Sans"/>
          <w:b/>
          <w:color w:val="17365D" w:themeColor="text2" w:themeShade="BF"/>
          <w:spacing w:val="9"/>
          <w:sz w:val="20"/>
        </w:rPr>
        <w:tab/>
      </w:r>
    </w:p>
    <w:p w14:paraId="060C8A5A" w14:textId="7B810C8A" w:rsidR="000707A5" w:rsidRPr="00696E51" w:rsidRDefault="000707A5" w:rsidP="000707A5">
      <w:pPr>
        <w:spacing w:before="7"/>
        <w:ind w:left="112"/>
        <w:rPr>
          <w:rFonts w:eastAsia="Open Sans"/>
          <w:color w:val="17365D" w:themeColor="text2" w:themeShade="BF"/>
          <w:sz w:val="20"/>
        </w:rPr>
      </w:pPr>
      <w:r w:rsidRPr="00696E51">
        <w:rPr>
          <w:rFonts w:eastAsia="Open Sans"/>
          <w:b/>
          <w:color w:val="17365D" w:themeColor="text2" w:themeShade="BF"/>
          <w:spacing w:val="-2"/>
          <w:sz w:val="20"/>
        </w:rPr>
        <w:t>Location:</w:t>
      </w:r>
      <w:r w:rsidRPr="00696E51">
        <w:rPr>
          <w:rFonts w:eastAsia="Open Sans"/>
          <w:b/>
          <w:color w:val="17365D" w:themeColor="text2" w:themeShade="BF"/>
          <w:spacing w:val="13"/>
          <w:sz w:val="20"/>
        </w:rPr>
        <w:t xml:space="preserve"> </w:t>
      </w:r>
      <w:r w:rsidR="00953C6E">
        <w:rPr>
          <w:rFonts w:eastAsia="Open Sans"/>
          <w:b/>
          <w:color w:val="17365D" w:themeColor="text2" w:themeShade="BF"/>
          <w:spacing w:val="13"/>
          <w:sz w:val="20"/>
        </w:rPr>
        <w:t>C</w:t>
      </w:r>
      <w:r w:rsidR="003A00CC">
        <w:rPr>
          <w:rFonts w:eastAsia="Open Sans"/>
          <w:b/>
          <w:color w:val="17365D" w:themeColor="text2" w:themeShade="BF"/>
          <w:spacing w:val="13"/>
          <w:sz w:val="20"/>
        </w:rPr>
        <w:t xml:space="preserve">atterick Garrison </w:t>
      </w:r>
      <w:r w:rsidR="00953C6E">
        <w:rPr>
          <w:rFonts w:eastAsia="Open Sans"/>
          <w:b/>
          <w:color w:val="17365D" w:themeColor="text2" w:themeShade="BF"/>
          <w:spacing w:val="13"/>
          <w:sz w:val="20"/>
        </w:rPr>
        <w:t xml:space="preserve"> </w:t>
      </w:r>
      <w:r w:rsidR="006D1E17" w:rsidRPr="00696E51">
        <w:rPr>
          <w:rFonts w:eastAsia="Open Sans"/>
          <w:b/>
          <w:color w:val="17365D" w:themeColor="text2" w:themeShade="BF"/>
          <w:spacing w:val="13"/>
          <w:sz w:val="20"/>
        </w:rPr>
        <w:tab/>
      </w:r>
      <w:r w:rsidR="006D1E17" w:rsidRPr="00696E51">
        <w:rPr>
          <w:rFonts w:eastAsia="Open Sans"/>
          <w:b/>
          <w:color w:val="17365D" w:themeColor="text2" w:themeShade="BF"/>
          <w:spacing w:val="13"/>
          <w:sz w:val="20"/>
        </w:rPr>
        <w:tab/>
      </w:r>
    </w:p>
    <w:p w14:paraId="2A245731" w14:textId="6DF1F24A" w:rsidR="000707A5" w:rsidRPr="00696E51" w:rsidRDefault="000707A5" w:rsidP="000707A5">
      <w:pPr>
        <w:spacing w:before="8"/>
        <w:ind w:left="112"/>
        <w:rPr>
          <w:rFonts w:eastAsia="Open Sans"/>
          <w:color w:val="17365D" w:themeColor="text2" w:themeShade="BF"/>
          <w:sz w:val="20"/>
        </w:rPr>
      </w:pPr>
      <w:r w:rsidRPr="00696E51">
        <w:rPr>
          <w:rFonts w:eastAsia="Open Sans"/>
          <w:b/>
          <w:color w:val="17365D" w:themeColor="text2" w:themeShade="BF"/>
          <w:spacing w:val="-4"/>
          <w:sz w:val="20"/>
        </w:rPr>
        <w:t>Line</w:t>
      </w:r>
      <w:r w:rsidRPr="00696E51">
        <w:rPr>
          <w:rFonts w:eastAsia="Open Sans"/>
          <w:b/>
          <w:color w:val="17365D" w:themeColor="text2" w:themeShade="BF"/>
          <w:spacing w:val="-8"/>
          <w:sz w:val="20"/>
        </w:rPr>
        <w:t xml:space="preserve"> </w:t>
      </w:r>
      <w:r w:rsidRPr="00696E51">
        <w:rPr>
          <w:rFonts w:eastAsia="Open Sans"/>
          <w:b/>
          <w:color w:val="17365D" w:themeColor="text2" w:themeShade="BF"/>
          <w:spacing w:val="-4"/>
          <w:sz w:val="20"/>
        </w:rPr>
        <w:t>Manager:</w:t>
      </w:r>
      <w:r w:rsidRPr="00696E51">
        <w:rPr>
          <w:rFonts w:eastAsia="Open Sans"/>
          <w:b/>
          <w:color w:val="17365D" w:themeColor="text2" w:themeShade="BF"/>
          <w:spacing w:val="-6"/>
          <w:sz w:val="20"/>
        </w:rPr>
        <w:t xml:space="preserve"> </w:t>
      </w:r>
      <w:r w:rsidR="00953C6E">
        <w:rPr>
          <w:rFonts w:eastAsia="Open Sans"/>
          <w:b/>
          <w:color w:val="17365D" w:themeColor="text2" w:themeShade="BF"/>
          <w:spacing w:val="-6"/>
          <w:sz w:val="20"/>
        </w:rPr>
        <w:t xml:space="preserve">Lisa McFadyen </w:t>
      </w:r>
      <w:r w:rsidR="006D1E17" w:rsidRPr="00696E51">
        <w:rPr>
          <w:rFonts w:eastAsia="Open Sans"/>
          <w:b/>
          <w:color w:val="17365D" w:themeColor="text2" w:themeShade="BF"/>
          <w:spacing w:val="-6"/>
          <w:sz w:val="20"/>
        </w:rPr>
        <w:tab/>
      </w:r>
    </w:p>
    <w:p w14:paraId="5FA3353D" w14:textId="77777777" w:rsidR="00BE54D4" w:rsidRDefault="009556B7" w:rsidP="000707A5">
      <w:pPr>
        <w:spacing w:before="7"/>
        <w:ind w:left="112"/>
        <w:rPr>
          <w:rFonts w:eastAsia="Open Sans"/>
          <w:b/>
          <w:color w:val="17365D" w:themeColor="text2" w:themeShade="BF"/>
          <w:spacing w:val="-4"/>
          <w:sz w:val="20"/>
        </w:rPr>
      </w:pPr>
      <w:r>
        <w:rPr>
          <w:rFonts w:eastAsia="Open Sans"/>
          <w:b/>
          <w:color w:val="17365D" w:themeColor="text2" w:themeShade="BF"/>
          <w:spacing w:val="-4"/>
          <w:sz w:val="20"/>
        </w:rPr>
        <w:t>Salary: £26, 824 - £28, 142 pro rata</w:t>
      </w:r>
    </w:p>
    <w:p w14:paraId="4F31CAFE" w14:textId="717F95C4" w:rsidR="000707A5" w:rsidRPr="00696E51" w:rsidRDefault="00BE54D4" w:rsidP="000707A5">
      <w:pPr>
        <w:spacing w:before="7"/>
        <w:ind w:left="112"/>
        <w:rPr>
          <w:rFonts w:eastAsia="Open Sans"/>
          <w:color w:val="17365D" w:themeColor="text2" w:themeShade="BF"/>
          <w:sz w:val="20"/>
        </w:rPr>
      </w:pPr>
      <w:r>
        <w:rPr>
          <w:rFonts w:eastAsia="Open Sans"/>
          <w:b/>
          <w:color w:val="17365D" w:themeColor="text2" w:themeShade="BF"/>
          <w:spacing w:val="-4"/>
          <w:sz w:val="20"/>
        </w:rPr>
        <w:t>Closing Date: 13/08/2025</w:t>
      </w:r>
      <w:r w:rsidR="006D1E17" w:rsidRPr="00696E51">
        <w:rPr>
          <w:rFonts w:eastAsia="Open Sans"/>
          <w:b/>
          <w:color w:val="17365D" w:themeColor="text2" w:themeShade="BF"/>
          <w:spacing w:val="-4"/>
          <w:sz w:val="20"/>
        </w:rPr>
        <w:tab/>
      </w:r>
    </w:p>
    <w:p w14:paraId="1774F10D" w14:textId="78B4DB3B" w:rsidR="00B47B1F" w:rsidRPr="00696E51" w:rsidRDefault="000707A5" w:rsidP="004A3CAA">
      <w:pPr>
        <w:spacing w:before="186"/>
        <w:ind w:left="112"/>
        <w:rPr>
          <w:rFonts w:eastAsia="Open Sans"/>
          <w:b/>
          <w:color w:val="17365D" w:themeColor="text2" w:themeShade="BF"/>
          <w:spacing w:val="-2"/>
          <w:sz w:val="20"/>
        </w:rPr>
      </w:pPr>
      <w:r w:rsidRPr="00696E51">
        <w:rPr>
          <w:rFonts w:eastAsia="Open Sans"/>
          <w:b/>
          <w:color w:val="17365D" w:themeColor="text2" w:themeShade="BF"/>
          <w:spacing w:val="-2"/>
          <w:sz w:val="20"/>
        </w:rPr>
        <w:t>SCP</w:t>
      </w:r>
      <w:r w:rsidRPr="00696E51">
        <w:rPr>
          <w:rFonts w:eastAsia="Open Sans"/>
          <w:b/>
          <w:color w:val="17365D" w:themeColor="text2" w:themeShade="BF"/>
          <w:spacing w:val="-11"/>
          <w:sz w:val="20"/>
        </w:rPr>
        <w:t xml:space="preserve"> </w:t>
      </w:r>
      <w:r w:rsidR="00B97B69">
        <w:rPr>
          <w:rFonts w:eastAsia="Open Sans"/>
          <w:b/>
          <w:color w:val="17365D" w:themeColor="text2" w:themeShade="BF"/>
          <w:spacing w:val="-11"/>
          <w:sz w:val="20"/>
        </w:rPr>
        <w:t>and salary</w:t>
      </w:r>
      <w:r w:rsidR="00D63487">
        <w:rPr>
          <w:rFonts w:eastAsia="Open Sans"/>
          <w:b/>
          <w:color w:val="17365D" w:themeColor="text2" w:themeShade="BF"/>
          <w:spacing w:val="-11"/>
          <w:sz w:val="20"/>
        </w:rPr>
        <w:t xml:space="preserve">: Grade </w:t>
      </w:r>
      <w:r w:rsidR="003A00CC">
        <w:rPr>
          <w:rFonts w:eastAsia="Open Sans"/>
          <w:b/>
          <w:color w:val="17365D" w:themeColor="text2" w:themeShade="BF"/>
          <w:spacing w:val="-11"/>
          <w:sz w:val="20"/>
        </w:rPr>
        <w:t>E</w:t>
      </w:r>
      <w:r w:rsidR="00D63487">
        <w:rPr>
          <w:rFonts w:eastAsia="Open Sans"/>
          <w:b/>
          <w:color w:val="17365D" w:themeColor="text2" w:themeShade="BF"/>
          <w:spacing w:val="-11"/>
          <w:sz w:val="20"/>
        </w:rPr>
        <w:t xml:space="preserve"> </w:t>
      </w:r>
      <w:r w:rsidR="00953C6E">
        <w:rPr>
          <w:rFonts w:eastAsia="Open Sans"/>
          <w:b/>
          <w:color w:val="17365D" w:themeColor="text2" w:themeShade="BF"/>
          <w:spacing w:val="-11"/>
          <w:sz w:val="20"/>
        </w:rPr>
        <w:t>(</w:t>
      </w:r>
      <w:r w:rsidR="004F0645">
        <w:rPr>
          <w:rFonts w:eastAsia="Open Sans"/>
          <w:b/>
          <w:color w:val="17365D" w:themeColor="text2" w:themeShade="BF"/>
          <w:spacing w:val="-11"/>
          <w:sz w:val="20"/>
        </w:rPr>
        <w:t>Pro Rata 29.6 hours</w:t>
      </w:r>
      <w:r w:rsidR="00953C6E">
        <w:rPr>
          <w:rFonts w:eastAsia="Open Sans"/>
          <w:b/>
          <w:color w:val="17365D" w:themeColor="text2" w:themeShade="BF"/>
          <w:spacing w:val="-11"/>
          <w:sz w:val="20"/>
        </w:rPr>
        <w:t>)</w:t>
      </w:r>
    </w:p>
    <w:p w14:paraId="2BCBDD12" w14:textId="7192411A" w:rsidR="00B47B1F" w:rsidRPr="00696E51" w:rsidRDefault="00FB10B7" w:rsidP="004A3CAA">
      <w:pPr>
        <w:spacing w:before="186"/>
        <w:ind w:left="112"/>
        <w:rPr>
          <w:b/>
          <w:color w:val="17365D" w:themeColor="text2" w:themeShade="BF"/>
          <w:sz w:val="32"/>
          <w:szCs w:val="32"/>
        </w:rPr>
      </w:pPr>
      <w:r w:rsidRPr="00696E51">
        <w:rPr>
          <w:b/>
          <w:color w:val="17365D" w:themeColor="text2" w:themeShade="BF"/>
          <w:sz w:val="32"/>
          <w:szCs w:val="32"/>
        </w:rPr>
        <w:t>WHAT WE WANT YOU TO DO</w:t>
      </w:r>
      <w:r w:rsidR="001D0669" w:rsidRPr="00696E51">
        <w:rPr>
          <w:b/>
          <w:color w:val="17365D" w:themeColor="text2" w:themeShade="BF"/>
          <w:sz w:val="32"/>
          <w:szCs w:val="32"/>
        </w:rPr>
        <w:t>…..</w:t>
      </w:r>
    </w:p>
    <w:p w14:paraId="29B33D6E" w14:textId="77777777" w:rsidR="00670EDD" w:rsidRPr="00696E51" w:rsidRDefault="00670EDD">
      <w:pPr>
        <w:pStyle w:val="BodyText"/>
        <w:spacing w:before="0"/>
        <w:ind w:left="0"/>
        <w:rPr>
          <w:rFonts w:ascii="OpenSans-Semibold"/>
          <w:b/>
          <w:color w:val="17365D" w:themeColor="text2" w:themeShade="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939"/>
      </w:tblGrid>
      <w:tr w:rsidR="00AA61FA" w:rsidRPr="00AA61FA" w14:paraId="72F407D9" w14:textId="77777777" w:rsidTr="007475EF">
        <w:tc>
          <w:tcPr>
            <w:tcW w:w="4941" w:type="dxa"/>
          </w:tcPr>
          <w:p w14:paraId="7CD9A654" w14:textId="77777777" w:rsidR="00286F5F" w:rsidRDefault="00286F5F" w:rsidP="00953C6E">
            <w:pPr>
              <w:ind w:right="-477"/>
              <w:rPr>
                <w:color w:val="17365D" w:themeColor="text2" w:themeShade="BF"/>
                <w:sz w:val="19"/>
                <w:szCs w:val="19"/>
              </w:rPr>
            </w:pPr>
            <w:r>
              <w:rPr>
                <w:color w:val="17365D" w:themeColor="text2" w:themeShade="BF"/>
                <w:sz w:val="19"/>
                <w:szCs w:val="19"/>
              </w:rPr>
              <w:t xml:space="preserve">Operating within Catterick Garrison providing housing </w:t>
            </w:r>
          </w:p>
          <w:p w14:paraId="2DC17147" w14:textId="11C16C77" w:rsidR="00286F5F" w:rsidRDefault="00286F5F" w:rsidP="00953C6E">
            <w:pPr>
              <w:ind w:right="-477"/>
              <w:rPr>
                <w:color w:val="17365D" w:themeColor="text2" w:themeShade="BF"/>
                <w:sz w:val="19"/>
                <w:szCs w:val="19"/>
              </w:rPr>
            </w:pPr>
            <w:r>
              <w:rPr>
                <w:color w:val="17365D" w:themeColor="text2" w:themeShade="BF"/>
                <w:sz w:val="19"/>
                <w:szCs w:val="19"/>
              </w:rPr>
              <w:t xml:space="preserve">advice and support to members of the Armed Forces </w:t>
            </w:r>
          </w:p>
          <w:p w14:paraId="3E9A2261" w14:textId="4F680128" w:rsidR="00953C6E" w:rsidRPr="00286F5F" w:rsidRDefault="00286F5F" w:rsidP="00953C6E">
            <w:pPr>
              <w:ind w:right="-477"/>
              <w:rPr>
                <w:color w:val="17365D" w:themeColor="text2" w:themeShade="BF"/>
                <w:sz w:val="19"/>
                <w:szCs w:val="19"/>
              </w:rPr>
            </w:pPr>
            <w:r>
              <w:rPr>
                <w:color w:val="17365D" w:themeColor="text2" w:themeShade="BF"/>
                <w:sz w:val="19"/>
                <w:szCs w:val="19"/>
              </w:rPr>
              <w:t xml:space="preserve">Community still serving and those in transition. </w:t>
            </w:r>
          </w:p>
          <w:p w14:paraId="3A25B74F" w14:textId="77777777" w:rsidR="00953C6E" w:rsidRDefault="00953C6E" w:rsidP="00953C6E">
            <w:pPr>
              <w:ind w:left="-567" w:right="-477"/>
              <w:rPr>
                <w:sz w:val="16"/>
                <w:szCs w:val="16"/>
              </w:rPr>
            </w:pPr>
          </w:p>
          <w:p w14:paraId="53F623E5" w14:textId="77777777" w:rsidR="00953C6E" w:rsidRDefault="00953C6E" w:rsidP="00953C6E">
            <w:pPr>
              <w:ind w:left="-567" w:right="-477"/>
              <w:rPr>
                <w:sz w:val="16"/>
                <w:szCs w:val="16"/>
              </w:rPr>
            </w:pPr>
          </w:p>
          <w:p w14:paraId="302323D4" w14:textId="1A1C3D9E" w:rsidR="009D5542" w:rsidRPr="00AA61FA" w:rsidRDefault="009D5542" w:rsidP="009C64C9">
            <w:pPr>
              <w:spacing w:before="100"/>
              <w:rPr>
                <w:color w:val="17365D" w:themeColor="text2" w:themeShade="BF"/>
                <w:spacing w:val="-6"/>
                <w:sz w:val="19"/>
                <w:szCs w:val="19"/>
              </w:rPr>
            </w:pPr>
          </w:p>
        </w:tc>
        <w:tc>
          <w:tcPr>
            <w:tcW w:w="4939" w:type="dxa"/>
          </w:tcPr>
          <w:p w14:paraId="28052CC3" w14:textId="1F0733AD" w:rsidR="00953C6E" w:rsidRDefault="007F19DD" w:rsidP="00953C6E">
            <w:pPr>
              <w:spacing w:before="100"/>
              <w:rPr>
                <w:color w:val="17365D" w:themeColor="text2" w:themeShade="BF"/>
                <w:spacing w:val="-6"/>
                <w:sz w:val="19"/>
                <w:szCs w:val="19"/>
              </w:rPr>
            </w:pPr>
            <w:r>
              <w:rPr>
                <w:color w:val="17365D" w:themeColor="text2" w:themeShade="BF"/>
                <w:spacing w:val="-6"/>
                <w:sz w:val="19"/>
                <w:szCs w:val="19"/>
              </w:rPr>
              <w:t xml:space="preserve">Promote the service within Catterick Garrison, through attendance in meetings,, networking, utilising promotional material and providing drop ins at a variety of venues. </w:t>
            </w:r>
          </w:p>
          <w:p w14:paraId="4F2253C2" w14:textId="4E4A794C" w:rsidR="00260DAC" w:rsidRPr="00AA61FA" w:rsidRDefault="00260DAC" w:rsidP="00720810">
            <w:pPr>
              <w:spacing w:before="100"/>
              <w:rPr>
                <w:color w:val="17365D" w:themeColor="text2" w:themeShade="BF"/>
                <w:spacing w:val="-6"/>
                <w:sz w:val="19"/>
                <w:szCs w:val="19"/>
              </w:rPr>
            </w:pPr>
          </w:p>
        </w:tc>
      </w:tr>
      <w:tr w:rsidR="00AA61FA" w:rsidRPr="00AA61FA" w14:paraId="0332D509" w14:textId="77777777" w:rsidTr="007475EF">
        <w:tc>
          <w:tcPr>
            <w:tcW w:w="4941" w:type="dxa"/>
          </w:tcPr>
          <w:p w14:paraId="16DE0FE3" w14:textId="71725495" w:rsidR="00260DAC" w:rsidRPr="00AA61FA" w:rsidRDefault="007F19DD" w:rsidP="009C64C9">
            <w:pPr>
              <w:spacing w:before="100"/>
              <w:rPr>
                <w:color w:val="17365D" w:themeColor="text2" w:themeShade="BF"/>
                <w:spacing w:val="-6"/>
                <w:sz w:val="19"/>
                <w:szCs w:val="19"/>
              </w:rPr>
            </w:pPr>
            <w:r>
              <w:rPr>
                <w:color w:val="17365D" w:themeColor="text2" w:themeShade="BF"/>
                <w:spacing w:val="-6"/>
                <w:sz w:val="19"/>
                <w:szCs w:val="19"/>
              </w:rPr>
              <w:t>Refer and link into the existing Armed Forces Regional Service for additional support</w:t>
            </w:r>
            <w:r w:rsidR="00E239BD">
              <w:rPr>
                <w:color w:val="17365D" w:themeColor="text2" w:themeShade="BF"/>
                <w:spacing w:val="-6"/>
                <w:sz w:val="19"/>
                <w:szCs w:val="19"/>
              </w:rPr>
              <w:t xml:space="preserve"> and shar</w:t>
            </w:r>
            <w:r w:rsidR="00110366">
              <w:rPr>
                <w:color w:val="17365D" w:themeColor="text2" w:themeShade="BF"/>
                <w:spacing w:val="-6"/>
                <w:sz w:val="19"/>
                <w:szCs w:val="19"/>
              </w:rPr>
              <w:t>e gained</w:t>
            </w:r>
            <w:r w:rsidR="00E239BD">
              <w:rPr>
                <w:color w:val="17365D" w:themeColor="text2" w:themeShade="BF"/>
                <w:spacing w:val="-6"/>
                <w:sz w:val="19"/>
                <w:szCs w:val="19"/>
              </w:rPr>
              <w:t xml:space="preserve"> knowledge with the rest of the team. </w:t>
            </w:r>
          </w:p>
        </w:tc>
        <w:tc>
          <w:tcPr>
            <w:tcW w:w="4939" w:type="dxa"/>
          </w:tcPr>
          <w:p w14:paraId="60143B46" w14:textId="3BDA2B84" w:rsidR="00260DAC" w:rsidRPr="00AA61FA" w:rsidRDefault="007F19DD" w:rsidP="00D717DA">
            <w:pPr>
              <w:spacing w:before="100"/>
              <w:rPr>
                <w:bCs/>
                <w:color w:val="17365D" w:themeColor="text2" w:themeShade="BF"/>
                <w:spacing w:val="-6"/>
                <w:sz w:val="19"/>
                <w:szCs w:val="19"/>
              </w:rPr>
            </w:pPr>
            <w:r>
              <w:rPr>
                <w:bCs/>
                <w:color w:val="17365D" w:themeColor="text2" w:themeShade="BF"/>
                <w:spacing w:val="-6"/>
                <w:sz w:val="19"/>
                <w:szCs w:val="19"/>
              </w:rPr>
              <w:t xml:space="preserve">Contact local authorities across the country to gain information and advice on their re-housing processes to assist members of the armed forces community with re-housing. </w:t>
            </w:r>
          </w:p>
        </w:tc>
      </w:tr>
      <w:tr w:rsidR="00AA61FA" w:rsidRPr="00AA61FA" w14:paraId="41A9D1E5" w14:textId="77777777" w:rsidTr="007475EF">
        <w:tc>
          <w:tcPr>
            <w:tcW w:w="4941" w:type="dxa"/>
          </w:tcPr>
          <w:p w14:paraId="50235D43" w14:textId="3162B937" w:rsidR="00260DAC" w:rsidRPr="00AA61FA" w:rsidRDefault="00836685" w:rsidP="00D717DA">
            <w:pPr>
              <w:spacing w:before="100"/>
              <w:rPr>
                <w:color w:val="17365D" w:themeColor="text2" w:themeShade="BF"/>
                <w:spacing w:val="-6"/>
                <w:sz w:val="19"/>
                <w:szCs w:val="19"/>
              </w:rPr>
            </w:pPr>
            <w:r>
              <w:rPr>
                <w:color w:val="17365D" w:themeColor="text2" w:themeShade="BF"/>
                <w:spacing w:val="-6"/>
                <w:sz w:val="19"/>
                <w:szCs w:val="19"/>
              </w:rPr>
              <w:t xml:space="preserve">Promote the Armed Forces Covenant when liaising with different local authorities. </w:t>
            </w:r>
          </w:p>
        </w:tc>
        <w:tc>
          <w:tcPr>
            <w:tcW w:w="4939" w:type="dxa"/>
          </w:tcPr>
          <w:p w14:paraId="77BDA682" w14:textId="3557A0C0" w:rsidR="00260DAC" w:rsidRPr="00AA61FA" w:rsidRDefault="00836685" w:rsidP="00D717DA">
            <w:pPr>
              <w:spacing w:before="100"/>
              <w:rPr>
                <w:bCs/>
                <w:color w:val="17365D" w:themeColor="text2" w:themeShade="BF"/>
                <w:spacing w:val="-6"/>
                <w:sz w:val="19"/>
                <w:szCs w:val="19"/>
              </w:rPr>
            </w:pPr>
            <w:r>
              <w:rPr>
                <w:bCs/>
                <w:color w:val="17365D" w:themeColor="text2" w:themeShade="BF"/>
                <w:spacing w:val="-6"/>
                <w:sz w:val="19"/>
                <w:szCs w:val="19"/>
              </w:rPr>
              <w:t xml:space="preserve">Update ICT systems to record key data for funders. </w:t>
            </w:r>
          </w:p>
        </w:tc>
      </w:tr>
      <w:tr w:rsidR="007475EF" w:rsidRPr="00AA61FA" w14:paraId="663581A9" w14:textId="77777777" w:rsidTr="007475EF">
        <w:tc>
          <w:tcPr>
            <w:tcW w:w="4941" w:type="dxa"/>
          </w:tcPr>
          <w:p w14:paraId="2AE62405" w14:textId="7A530608" w:rsidR="007475EF" w:rsidRPr="00AA61FA" w:rsidRDefault="007475EF" w:rsidP="007475EF">
            <w:pPr>
              <w:spacing w:before="100"/>
              <w:rPr>
                <w:color w:val="17365D" w:themeColor="text2" w:themeShade="BF"/>
                <w:spacing w:val="-6"/>
                <w:sz w:val="19"/>
                <w:szCs w:val="19"/>
              </w:rPr>
            </w:pPr>
            <w:r>
              <w:rPr>
                <w:color w:val="17365D" w:themeColor="text2" w:themeShade="BF"/>
                <w:spacing w:val="-6"/>
                <w:sz w:val="19"/>
                <w:szCs w:val="19"/>
              </w:rPr>
              <w:t xml:space="preserve">Support the Armed Forces Coordinator </w:t>
            </w:r>
            <w:r w:rsidR="00836685">
              <w:rPr>
                <w:color w:val="17365D" w:themeColor="text2" w:themeShade="BF"/>
                <w:spacing w:val="-6"/>
                <w:sz w:val="19"/>
                <w:szCs w:val="19"/>
              </w:rPr>
              <w:t xml:space="preserve">in establishing the service as a new service within Catterick Garrison. </w:t>
            </w:r>
            <w:r>
              <w:rPr>
                <w:color w:val="17365D" w:themeColor="text2" w:themeShade="BF"/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4939" w:type="dxa"/>
          </w:tcPr>
          <w:p w14:paraId="3486FFC9" w14:textId="46B71DCE" w:rsidR="00836685" w:rsidRPr="00836685" w:rsidRDefault="00836685" w:rsidP="00836685">
            <w:pPr>
              <w:pStyle w:val="Default"/>
              <w:rPr>
                <w:color w:val="17365D" w:themeColor="text2" w:themeShade="BF"/>
                <w:sz w:val="19"/>
                <w:szCs w:val="19"/>
              </w:rPr>
            </w:pPr>
            <w:r w:rsidRPr="00836685">
              <w:rPr>
                <w:color w:val="17365D" w:themeColor="text2" w:themeShade="BF"/>
                <w:sz w:val="19"/>
                <w:szCs w:val="19"/>
              </w:rPr>
              <w:t>To adhere to policies and procedures regarding the working practises and service delivery. This will include</w:t>
            </w:r>
            <w:r>
              <w:rPr>
                <w:color w:val="17365D" w:themeColor="text2" w:themeShade="BF"/>
                <w:sz w:val="19"/>
                <w:szCs w:val="19"/>
              </w:rPr>
              <w:t xml:space="preserve"> </w:t>
            </w:r>
            <w:r w:rsidRPr="00836685">
              <w:rPr>
                <w:color w:val="17365D" w:themeColor="text2" w:themeShade="BF"/>
                <w:sz w:val="19"/>
                <w:szCs w:val="19"/>
              </w:rPr>
              <w:t xml:space="preserve">Safeguarding Vulnerable Adults and Children, Health and Safety, Data Protection/Confidentiality and the services Code of Conduct. </w:t>
            </w:r>
          </w:p>
          <w:p w14:paraId="5A00A7E2" w14:textId="3BEDC9C2" w:rsidR="007475EF" w:rsidRPr="00AA61FA" w:rsidRDefault="007475EF" w:rsidP="007475EF">
            <w:pPr>
              <w:spacing w:before="100"/>
              <w:rPr>
                <w:bCs/>
                <w:color w:val="17365D" w:themeColor="text2" w:themeShade="BF"/>
                <w:spacing w:val="-6"/>
                <w:sz w:val="19"/>
                <w:szCs w:val="19"/>
              </w:rPr>
            </w:pPr>
          </w:p>
        </w:tc>
      </w:tr>
      <w:tr w:rsidR="007475EF" w:rsidRPr="00AA61FA" w14:paraId="19DE411C" w14:textId="77777777" w:rsidTr="0077725A">
        <w:trPr>
          <w:trHeight w:val="920"/>
        </w:trPr>
        <w:tc>
          <w:tcPr>
            <w:tcW w:w="4941" w:type="dxa"/>
          </w:tcPr>
          <w:p w14:paraId="18F1F9BE" w14:textId="5221C9A4" w:rsidR="007475EF" w:rsidRPr="00AA61FA" w:rsidRDefault="0006101D" w:rsidP="007475EF">
            <w:pPr>
              <w:spacing w:before="100"/>
              <w:rPr>
                <w:color w:val="17365D" w:themeColor="text2" w:themeShade="BF"/>
                <w:spacing w:val="-6"/>
                <w:sz w:val="19"/>
                <w:szCs w:val="19"/>
              </w:rPr>
            </w:pPr>
            <w:r>
              <w:rPr>
                <w:color w:val="17365D" w:themeColor="text2" w:themeShade="BF"/>
                <w:spacing w:val="-6"/>
                <w:sz w:val="19"/>
                <w:szCs w:val="19"/>
              </w:rPr>
              <w:t>Respond cooperatively with reasonable requests to undertake other responsibilities allocated which are appropriate to the grade of the post</w:t>
            </w:r>
          </w:p>
        </w:tc>
        <w:tc>
          <w:tcPr>
            <w:tcW w:w="4939" w:type="dxa"/>
          </w:tcPr>
          <w:p w14:paraId="1606B1C3" w14:textId="030EAE11" w:rsidR="007475EF" w:rsidRPr="00AA61FA" w:rsidRDefault="0006101D" w:rsidP="007475EF">
            <w:pPr>
              <w:spacing w:before="100"/>
              <w:rPr>
                <w:bCs/>
                <w:color w:val="17365D" w:themeColor="text2" w:themeShade="BF"/>
                <w:spacing w:val="-6"/>
                <w:sz w:val="19"/>
                <w:szCs w:val="19"/>
              </w:rPr>
            </w:pPr>
            <w:r>
              <w:rPr>
                <w:bCs/>
                <w:color w:val="17365D" w:themeColor="text2" w:themeShade="BF"/>
                <w:spacing w:val="-6"/>
                <w:sz w:val="19"/>
                <w:szCs w:val="19"/>
              </w:rPr>
              <w:t xml:space="preserve">Demonstrate a positive and inclusive attitude to both internal and external customers and colleagues. </w:t>
            </w:r>
          </w:p>
        </w:tc>
      </w:tr>
      <w:tr w:rsidR="00836685" w:rsidRPr="00AA61FA" w14:paraId="7F7AF14F" w14:textId="77777777" w:rsidTr="0077725A">
        <w:trPr>
          <w:trHeight w:val="706"/>
        </w:trPr>
        <w:tc>
          <w:tcPr>
            <w:tcW w:w="4941" w:type="dxa"/>
          </w:tcPr>
          <w:p w14:paraId="2A887284" w14:textId="77777777" w:rsidR="00836685" w:rsidRPr="00836685" w:rsidRDefault="00836685" w:rsidP="00836685">
            <w:pPr>
              <w:pStyle w:val="Default"/>
              <w:rPr>
                <w:color w:val="17365D" w:themeColor="text2" w:themeShade="BF"/>
                <w:sz w:val="19"/>
                <w:szCs w:val="19"/>
              </w:rPr>
            </w:pPr>
            <w:r w:rsidRPr="00836685">
              <w:rPr>
                <w:color w:val="17365D" w:themeColor="text2" w:themeShade="BF"/>
                <w:sz w:val="19"/>
                <w:szCs w:val="19"/>
              </w:rPr>
              <w:t xml:space="preserve">To use effective risk assessment tools to identify risks and undertake appropriate actions. </w:t>
            </w:r>
          </w:p>
          <w:p w14:paraId="2FB82097" w14:textId="77777777" w:rsidR="00836685" w:rsidRDefault="00836685" w:rsidP="007475EF">
            <w:pPr>
              <w:spacing w:before="100"/>
              <w:rPr>
                <w:color w:val="17365D" w:themeColor="text2" w:themeShade="BF"/>
                <w:spacing w:val="-6"/>
                <w:sz w:val="19"/>
                <w:szCs w:val="19"/>
              </w:rPr>
            </w:pPr>
          </w:p>
        </w:tc>
        <w:tc>
          <w:tcPr>
            <w:tcW w:w="4939" w:type="dxa"/>
          </w:tcPr>
          <w:p w14:paraId="069E0634" w14:textId="1B7706BE" w:rsidR="000A06F2" w:rsidRPr="000A06F2" w:rsidRDefault="000A06F2" w:rsidP="000A06F2">
            <w:pPr>
              <w:pStyle w:val="Default"/>
              <w:rPr>
                <w:color w:val="17365D" w:themeColor="text2" w:themeShade="BF"/>
                <w:sz w:val="19"/>
                <w:szCs w:val="19"/>
              </w:rPr>
            </w:pPr>
            <w:r w:rsidRPr="000A06F2">
              <w:rPr>
                <w:color w:val="17365D" w:themeColor="text2" w:themeShade="BF"/>
                <w:sz w:val="19"/>
                <w:szCs w:val="19"/>
              </w:rPr>
              <w:t>To make contact with other external services and providers to ensure that the Armed Forces Community</w:t>
            </w:r>
            <w:r w:rsidR="00800518">
              <w:rPr>
                <w:color w:val="17365D" w:themeColor="text2" w:themeShade="BF"/>
                <w:sz w:val="19"/>
                <w:szCs w:val="19"/>
              </w:rPr>
              <w:t xml:space="preserve"> are</w:t>
            </w:r>
            <w:r w:rsidRPr="000A06F2">
              <w:rPr>
                <w:color w:val="17365D" w:themeColor="text2" w:themeShade="BF"/>
                <w:sz w:val="19"/>
                <w:szCs w:val="19"/>
              </w:rPr>
              <w:t xml:space="preserve"> referred to appropriate services for assistance. </w:t>
            </w:r>
          </w:p>
          <w:p w14:paraId="7760ACAA" w14:textId="77777777" w:rsidR="000A06F2" w:rsidRDefault="000A06F2" w:rsidP="000A06F2">
            <w:pPr>
              <w:pStyle w:val="Default"/>
              <w:rPr>
                <w:sz w:val="21"/>
                <w:szCs w:val="21"/>
              </w:rPr>
            </w:pPr>
          </w:p>
          <w:p w14:paraId="45C70796" w14:textId="77777777" w:rsidR="00836685" w:rsidRDefault="00836685" w:rsidP="007475EF">
            <w:pPr>
              <w:spacing w:before="100"/>
              <w:rPr>
                <w:bCs/>
                <w:color w:val="17365D" w:themeColor="text2" w:themeShade="BF"/>
                <w:spacing w:val="-6"/>
                <w:sz w:val="19"/>
                <w:szCs w:val="19"/>
              </w:rPr>
            </w:pPr>
          </w:p>
        </w:tc>
      </w:tr>
    </w:tbl>
    <w:p w14:paraId="62E3DEFA" w14:textId="77777777" w:rsidR="00260DAC" w:rsidRPr="00AA61FA" w:rsidRDefault="00260DAC" w:rsidP="00D717DA">
      <w:pPr>
        <w:spacing w:before="100"/>
        <w:ind w:firstLine="112"/>
        <w:rPr>
          <w:rFonts w:ascii="OpenSans-Semibold"/>
          <w:b/>
          <w:color w:val="17365D" w:themeColor="text2" w:themeShade="BF"/>
          <w:spacing w:val="-6"/>
          <w:sz w:val="32"/>
        </w:rPr>
      </w:pPr>
    </w:p>
    <w:p w14:paraId="3C3F11D0" w14:textId="77777777" w:rsidR="00F04EFD" w:rsidRPr="00AA61FA" w:rsidRDefault="00F04EFD" w:rsidP="00D717DA">
      <w:pPr>
        <w:spacing w:before="100"/>
        <w:ind w:firstLine="112"/>
        <w:rPr>
          <w:rFonts w:ascii="OpenSans-Semibold"/>
          <w:b/>
          <w:color w:val="17365D" w:themeColor="text2" w:themeShade="BF"/>
          <w:spacing w:val="-6"/>
          <w:sz w:val="32"/>
        </w:rPr>
      </w:pPr>
    </w:p>
    <w:p w14:paraId="100E9DE7" w14:textId="77777777" w:rsidR="00F04EFD" w:rsidRPr="00AA61FA" w:rsidRDefault="00F04EFD" w:rsidP="00D717DA">
      <w:pPr>
        <w:spacing w:before="100"/>
        <w:ind w:firstLine="112"/>
        <w:rPr>
          <w:rFonts w:ascii="OpenSans-Semibold"/>
          <w:b/>
          <w:color w:val="17365D" w:themeColor="text2" w:themeShade="BF"/>
          <w:spacing w:val="-6"/>
          <w:sz w:val="32"/>
        </w:rPr>
      </w:pPr>
    </w:p>
    <w:p w14:paraId="09E2A44C" w14:textId="77777777" w:rsidR="00F04EFD" w:rsidRPr="00AA61FA" w:rsidRDefault="00F04EFD" w:rsidP="00D717DA">
      <w:pPr>
        <w:spacing w:before="100"/>
        <w:ind w:firstLine="112"/>
        <w:rPr>
          <w:rFonts w:ascii="OpenSans-Semibold"/>
          <w:b/>
          <w:color w:val="17365D" w:themeColor="text2" w:themeShade="BF"/>
          <w:spacing w:val="-6"/>
          <w:sz w:val="32"/>
        </w:rPr>
      </w:pPr>
    </w:p>
    <w:p w14:paraId="3FBFAEA4" w14:textId="77777777" w:rsidR="00DF09AD" w:rsidRPr="00AA61FA" w:rsidRDefault="00DF09AD" w:rsidP="00D717DA">
      <w:pPr>
        <w:spacing w:before="100"/>
        <w:ind w:firstLine="112"/>
        <w:rPr>
          <w:b/>
          <w:color w:val="17365D" w:themeColor="text2" w:themeShade="BF"/>
          <w:spacing w:val="-6"/>
          <w:sz w:val="32"/>
          <w:szCs w:val="32"/>
        </w:rPr>
      </w:pPr>
    </w:p>
    <w:p w14:paraId="4CA580B6" w14:textId="77777777" w:rsidR="008D0E7C" w:rsidRPr="00AA61FA" w:rsidRDefault="008D0E7C" w:rsidP="00D717DA">
      <w:pPr>
        <w:spacing w:before="100"/>
        <w:ind w:firstLine="112"/>
        <w:rPr>
          <w:b/>
          <w:color w:val="17365D" w:themeColor="text2" w:themeShade="BF"/>
          <w:spacing w:val="-6"/>
          <w:sz w:val="32"/>
          <w:szCs w:val="32"/>
        </w:rPr>
      </w:pPr>
    </w:p>
    <w:p w14:paraId="3F114C7D" w14:textId="77777777" w:rsidR="007B5A8A" w:rsidRDefault="007B5A8A" w:rsidP="001D52D3">
      <w:pPr>
        <w:spacing w:before="100"/>
        <w:ind w:left="112"/>
        <w:rPr>
          <w:color w:val="17365D" w:themeColor="text2" w:themeShade="BF"/>
          <w:spacing w:val="-2"/>
          <w:sz w:val="66"/>
        </w:rPr>
      </w:pPr>
    </w:p>
    <w:p w14:paraId="55774E26" w14:textId="77777777" w:rsidR="00B97B69" w:rsidRDefault="00B97B69" w:rsidP="001D52D3">
      <w:pPr>
        <w:spacing w:before="100"/>
        <w:ind w:left="112"/>
        <w:rPr>
          <w:color w:val="17365D" w:themeColor="text2" w:themeShade="BF"/>
          <w:spacing w:val="-2"/>
          <w:sz w:val="66"/>
        </w:rPr>
      </w:pPr>
    </w:p>
    <w:p w14:paraId="65738C8A" w14:textId="598852BC" w:rsidR="001D52D3" w:rsidRPr="00696E51" w:rsidRDefault="001D52D3" w:rsidP="001D52D3">
      <w:pPr>
        <w:spacing w:before="100"/>
        <w:ind w:left="112"/>
        <w:rPr>
          <w:b/>
          <w:color w:val="17365D" w:themeColor="text2" w:themeShade="BF"/>
          <w:spacing w:val="-2"/>
          <w:sz w:val="66"/>
        </w:rPr>
      </w:pPr>
      <w:r w:rsidRPr="00696E51">
        <w:rPr>
          <w:color w:val="17365D" w:themeColor="text2" w:themeShade="BF"/>
          <w:spacing w:val="-2"/>
          <w:sz w:val="66"/>
        </w:rPr>
        <w:t>Role</w:t>
      </w:r>
      <w:r w:rsidRPr="00696E51">
        <w:rPr>
          <w:color w:val="17365D" w:themeColor="text2" w:themeShade="BF"/>
          <w:spacing w:val="-44"/>
          <w:sz w:val="66"/>
        </w:rPr>
        <w:t xml:space="preserve"> </w:t>
      </w:r>
      <w:r w:rsidRPr="00696E51">
        <w:rPr>
          <w:color w:val="17365D" w:themeColor="text2" w:themeShade="BF"/>
          <w:spacing w:val="-2"/>
          <w:sz w:val="66"/>
        </w:rPr>
        <w:t>Profile</w:t>
      </w:r>
      <w:r w:rsidRPr="00696E51">
        <w:rPr>
          <w:color w:val="17365D" w:themeColor="text2" w:themeShade="BF"/>
          <w:spacing w:val="-44"/>
          <w:sz w:val="66"/>
        </w:rPr>
        <w:t xml:space="preserve"> </w:t>
      </w:r>
      <w:r w:rsidRPr="00696E51">
        <w:rPr>
          <w:color w:val="17365D" w:themeColor="text2" w:themeShade="BF"/>
          <w:spacing w:val="-2"/>
          <w:sz w:val="66"/>
        </w:rPr>
        <w:t>-</w:t>
      </w:r>
      <w:r w:rsidRPr="00696E51">
        <w:rPr>
          <w:color w:val="17365D" w:themeColor="text2" w:themeShade="BF"/>
          <w:spacing w:val="-44"/>
          <w:sz w:val="66"/>
        </w:rPr>
        <w:t xml:space="preserve"> </w:t>
      </w:r>
    </w:p>
    <w:p w14:paraId="440D0EC0" w14:textId="77777777" w:rsidR="001D52D3" w:rsidRPr="00696E51" w:rsidRDefault="001D52D3" w:rsidP="00D717DA">
      <w:pPr>
        <w:spacing w:before="100"/>
        <w:ind w:firstLine="112"/>
        <w:rPr>
          <w:b/>
          <w:color w:val="17365D" w:themeColor="text2" w:themeShade="BF"/>
          <w:spacing w:val="-6"/>
          <w:sz w:val="32"/>
          <w:szCs w:val="32"/>
        </w:rPr>
      </w:pPr>
    </w:p>
    <w:p w14:paraId="7A86303D" w14:textId="7F019F79" w:rsidR="00260DAC" w:rsidRPr="00696E51" w:rsidRDefault="00FB10B7" w:rsidP="00D717DA">
      <w:pPr>
        <w:spacing w:before="100"/>
        <w:ind w:firstLine="112"/>
        <w:rPr>
          <w:b/>
          <w:color w:val="17365D" w:themeColor="text2" w:themeShade="BF"/>
          <w:spacing w:val="-6"/>
          <w:sz w:val="32"/>
          <w:szCs w:val="32"/>
        </w:rPr>
      </w:pPr>
      <w:r w:rsidRPr="00696E51">
        <w:rPr>
          <w:b/>
          <w:color w:val="17365D" w:themeColor="text2" w:themeShade="BF"/>
          <w:spacing w:val="-6"/>
          <w:sz w:val="32"/>
          <w:szCs w:val="32"/>
        </w:rPr>
        <w:t>WHAT YOU NEED TO BE SUCCESSFUL</w:t>
      </w:r>
      <w:r w:rsidR="00590256" w:rsidRPr="00696E51">
        <w:rPr>
          <w:b/>
          <w:color w:val="17365D" w:themeColor="text2" w:themeShade="BF"/>
          <w:spacing w:val="-6"/>
          <w:sz w:val="32"/>
          <w:szCs w:val="32"/>
        </w:rPr>
        <w:t>…</w:t>
      </w:r>
      <w:r w:rsidR="0059253B" w:rsidRPr="00696E51">
        <w:rPr>
          <w:b/>
          <w:color w:val="17365D" w:themeColor="text2" w:themeShade="BF"/>
          <w:spacing w:val="-6"/>
          <w:sz w:val="32"/>
          <w:szCs w:val="32"/>
        </w:rPr>
        <w:t xml:space="preserve">…. </w:t>
      </w:r>
      <w:r w:rsidRPr="00696E51">
        <w:rPr>
          <w:b/>
          <w:i/>
          <w:iCs/>
          <w:color w:val="17365D" w:themeColor="text2" w:themeShade="BF"/>
          <w:spacing w:val="-6"/>
          <w:sz w:val="32"/>
          <w:szCs w:val="32"/>
        </w:rPr>
        <w:t>T</w:t>
      </w:r>
      <w:r w:rsidR="00A271CE" w:rsidRPr="00696E51">
        <w:rPr>
          <w:b/>
          <w:i/>
          <w:iCs/>
          <w:color w:val="17365D" w:themeColor="text2" w:themeShade="BF"/>
          <w:spacing w:val="-6"/>
          <w:sz w:val="32"/>
          <w:szCs w:val="32"/>
        </w:rPr>
        <w:t>HE ESSENTIALS</w:t>
      </w:r>
    </w:p>
    <w:p w14:paraId="456D7EEA" w14:textId="77777777" w:rsidR="00590256" w:rsidRPr="00696E51" w:rsidRDefault="00590256" w:rsidP="007A7272">
      <w:pPr>
        <w:spacing w:before="100"/>
        <w:rPr>
          <w:rFonts w:ascii="OpenSans-Semibold"/>
          <w:b/>
          <w:color w:val="17365D" w:themeColor="text2" w:themeShade="BF"/>
          <w:spacing w:val="-6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938"/>
      </w:tblGrid>
      <w:tr w:rsidR="00696E51" w:rsidRPr="00696E51" w14:paraId="6F213037" w14:textId="77777777" w:rsidTr="00FA0ACE">
        <w:tc>
          <w:tcPr>
            <w:tcW w:w="4942" w:type="dxa"/>
          </w:tcPr>
          <w:p w14:paraId="52E881CD" w14:textId="2193702A" w:rsidR="00F04EFD" w:rsidRPr="00696E51" w:rsidRDefault="00FB10B7" w:rsidP="00D717DA">
            <w:pPr>
              <w:spacing w:before="100"/>
              <w:rPr>
                <w:b/>
                <w:color w:val="17365D" w:themeColor="text2" w:themeShade="BF"/>
                <w:spacing w:val="-6"/>
                <w:sz w:val="20"/>
                <w:szCs w:val="20"/>
              </w:rPr>
            </w:pPr>
            <w:r w:rsidRPr="00696E51">
              <w:rPr>
                <w:b/>
                <w:color w:val="17365D" w:themeColor="text2" w:themeShade="BF"/>
                <w:spacing w:val="-6"/>
                <w:sz w:val="20"/>
                <w:szCs w:val="20"/>
              </w:rPr>
              <w:t>THE KNOWLEDGE</w:t>
            </w:r>
          </w:p>
        </w:tc>
        <w:tc>
          <w:tcPr>
            <w:tcW w:w="4938" w:type="dxa"/>
          </w:tcPr>
          <w:p w14:paraId="3CC866EC" w14:textId="53B7E507" w:rsidR="00F04EFD" w:rsidRPr="00696E51" w:rsidRDefault="00FB10B7" w:rsidP="00D717DA">
            <w:pPr>
              <w:spacing w:before="100"/>
              <w:rPr>
                <w:b/>
                <w:bCs/>
                <w:color w:val="17365D" w:themeColor="text2" w:themeShade="BF"/>
                <w:spacing w:val="-6"/>
                <w:sz w:val="20"/>
                <w:szCs w:val="20"/>
              </w:rPr>
            </w:pPr>
            <w:r w:rsidRPr="00696E51">
              <w:rPr>
                <w:b/>
                <w:bCs/>
                <w:color w:val="17365D" w:themeColor="text2" w:themeShade="BF"/>
                <w:spacing w:val="-6"/>
                <w:sz w:val="20"/>
                <w:szCs w:val="20"/>
              </w:rPr>
              <w:t>THE QUALIFICATIONS</w:t>
            </w:r>
          </w:p>
        </w:tc>
      </w:tr>
      <w:tr w:rsidR="00696E51" w:rsidRPr="00696E51" w14:paraId="1065058F" w14:textId="77777777" w:rsidTr="00FA0ACE">
        <w:tc>
          <w:tcPr>
            <w:tcW w:w="4942" w:type="dxa"/>
          </w:tcPr>
          <w:p w14:paraId="17D71567" w14:textId="77777777" w:rsidR="00E239BD" w:rsidRDefault="00E239BD" w:rsidP="00E239BD">
            <w:pPr>
              <w:adjustRightInd w:val="0"/>
              <w:rPr>
                <w:color w:val="000000"/>
                <w:sz w:val="21"/>
                <w:szCs w:val="21"/>
              </w:rPr>
            </w:pPr>
          </w:p>
          <w:p w14:paraId="0B859A7A" w14:textId="39731072" w:rsidR="00447F5A" w:rsidRPr="00447F5A" w:rsidRDefault="00E239BD" w:rsidP="00B97B69">
            <w:pPr>
              <w:numPr>
                <w:ilvl w:val="0"/>
                <w:numId w:val="3"/>
              </w:numPr>
              <w:spacing w:before="100"/>
              <w:rPr>
                <w:bCs/>
                <w:color w:val="17365D" w:themeColor="text2" w:themeShade="BF"/>
                <w:spacing w:val="-6"/>
                <w:sz w:val="32"/>
              </w:rPr>
            </w:pPr>
            <w:r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>Understanding of current issues facing veterans</w:t>
            </w:r>
            <w:r w:rsidR="00BC6971" w:rsidRPr="00BC6971"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 xml:space="preserve"> </w:t>
            </w:r>
          </w:p>
          <w:p w14:paraId="7DD618AF" w14:textId="06CE7676" w:rsidR="00FB0C2E" w:rsidRDefault="00E044A7" w:rsidP="00B97B69">
            <w:pPr>
              <w:numPr>
                <w:ilvl w:val="0"/>
                <w:numId w:val="3"/>
              </w:numPr>
              <w:spacing w:before="100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  <w:r w:rsidRPr="00E044A7"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>Knowledge of Data Protection and Confidentiality</w:t>
            </w:r>
          </w:p>
          <w:p w14:paraId="651E1F4C" w14:textId="519A986F" w:rsidR="00E044A7" w:rsidRDefault="00E044A7" w:rsidP="00B97B69">
            <w:pPr>
              <w:numPr>
                <w:ilvl w:val="0"/>
                <w:numId w:val="3"/>
              </w:numPr>
              <w:spacing w:before="100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 xml:space="preserve">Able to demonstrate a good understanding of </w:t>
            </w:r>
            <w:r w:rsidR="00800518"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>E</w:t>
            </w:r>
            <w:r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 xml:space="preserve">quality and </w:t>
            </w:r>
            <w:r w:rsidR="00800518"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>D</w:t>
            </w:r>
            <w:r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 xml:space="preserve">iversity and the ability to evidence how this would be displayed in the workplace. </w:t>
            </w:r>
          </w:p>
          <w:p w14:paraId="7365F929" w14:textId="796F5184" w:rsidR="00E9223E" w:rsidRPr="00E044A7" w:rsidRDefault="00E9223E" w:rsidP="00B97B69">
            <w:pPr>
              <w:numPr>
                <w:ilvl w:val="0"/>
                <w:numId w:val="3"/>
              </w:numPr>
              <w:spacing w:before="100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>Knowledge of the re-settlement process for veterans</w:t>
            </w:r>
          </w:p>
          <w:p w14:paraId="51E32EC7" w14:textId="77777777" w:rsidR="00FB0C2E" w:rsidRPr="00BC6971" w:rsidRDefault="00FB0C2E" w:rsidP="00FB0C2E">
            <w:pPr>
              <w:spacing w:before="100"/>
              <w:rPr>
                <w:rFonts w:ascii="OpenSans-Semibold"/>
                <w:bCs/>
                <w:color w:val="17365D" w:themeColor="text2" w:themeShade="BF"/>
                <w:spacing w:val="-6"/>
                <w:sz w:val="32"/>
              </w:rPr>
            </w:pPr>
          </w:p>
          <w:p w14:paraId="6743AEEE" w14:textId="357E85E3" w:rsidR="00FB0C2E" w:rsidRPr="00696E51" w:rsidRDefault="00FB0C2E" w:rsidP="00FB0C2E">
            <w:pPr>
              <w:spacing w:before="100"/>
              <w:rPr>
                <w:rFonts w:ascii="OpenSans-Semibold"/>
                <w:b/>
                <w:color w:val="17365D" w:themeColor="text2" w:themeShade="BF"/>
                <w:spacing w:val="-6"/>
                <w:sz w:val="32"/>
              </w:rPr>
            </w:pPr>
          </w:p>
        </w:tc>
        <w:tc>
          <w:tcPr>
            <w:tcW w:w="4938" w:type="dxa"/>
          </w:tcPr>
          <w:p w14:paraId="7D00CA31" w14:textId="77777777" w:rsidR="00CF6585" w:rsidRDefault="00CF6585" w:rsidP="00CF6585">
            <w:pPr>
              <w:tabs>
                <w:tab w:val="left" w:pos="533"/>
                <w:tab w:val="left" w:pos="534"/>
              </w:tabs>
              <w:spacing w:before="80" w:line="211" w:lineRule="auto"/>
              <w:ind w:left="111" w:right="385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</w:p>
          <w:p w14:paraId="41327D23" w14:textId="366287CE" w:rsidR="00F04EFD" w:rsidRDefault="00E9223E" w:rsidP="00B97B69">
            <w:pPr>
              <w:numPr>
                <w:ilvl w:val="0"/>
                <w:numId w:val="3"/>
              </w:numPr>
              <w:tabs>
                <w:tab w:val="left" w:pos="533"/>
                <w:tab w:val="left" w:pos="534"/>
              </w:tabs>
              <w:spacing w:before="80" w:line="211" w:lineRule="auto"/>
              <w:ind w:right="385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  <w:r w:rsidRPr="00E9223E"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>5 GCSE’s or equivalent at Grade 9-4/A-C (including Maths and English) or relevant demonstratable experience</w:t>
            </w:r>
            <w:r w:rsidR="00CF6585"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>.</w:t>
            </w:r>
          </w:p>
          <w:p w14:paraId="1F03A1B5" w14:textId="1C7EFCFF" w:rsidR="00CF6585" w:rsidRDefault="00CF6585" w:rsidP="00B97B69">
            <w:pPr>
              <w:numPr>
                <w:ilvl w:val="0"/>
                <w:numId w:val="3"/>
              </w:numPr>
              <w:tabs>
                <w:tab w:val="left" w:pos="533"/>
                <w:tab w:val="left" w:pos="534"/>
              </w:tabs>
              <w:spacing w:before="80" w:line="211" w:lineRule="auto"/>
              <w:ind w:right="385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bCs/>
                <w:color w:val="17365D" w:themeColor="text2" w:themeShade="BF"/>
                <w:spacing w:val="-6"/>
                <w:sz w:val="20"/>
                <w:szCs w:val="20"/>
              </w:rPr>
              <w:t xml:space="preserve">Evidence of continual professional development and a willingness to undertake additional training as required. </w:t>
            </w:r>
          </w:p>
          <w:p w14:paraId="5C87DB5B" w14:textId="77777777" w:rsidR="00CF6585" w:rsidRDefault="00CF6585" w:rsidP="00CF6585">
            <w:pPr>
              <w:tabs>
                <w:tab w:val="left" w:pos="533"/>
                <w:tab w:val="left" w:pos="534"/>
              </w:tabs>
              <w:spacing w:before="80" w:line="211" w:lineRule="auto"/>
              <w:ind w:right="385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</w:p>
          <w:p w14:paraId="3E44DD8D" w14:textId="77777777" w:rsidR="00CF6585" w:rsidRDefault="00CF6585" w:rsidP="00CF6585">
            <w:pPr>
              <w:tabs>
                <w:tab w:val="left" w:pos="533"/>
                <w:tab w:val="left" w:pos="534"/>
              </w:tabs>
              <w:spacing w:before="80" w:line="211" w:lineRule="auto"/>
              <w:ind w:right="385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</w:p>
          <w:p w14:paraId="1D3D8A02" w14:textId="77777777" w:rsidR="00CF6585" w:rsidRDefault="00CF6585" w:rsidP="00CF6585">
            <w:pPr>
              <w:tabs>
                <w:tab w:val="left" w:pos="533"/>
                <w:tab w:val="left" w:pos="534"/>
              </w:tabs>
              <w:spacing w:before="80" w:line="211" w:lineRule="auto"/>
              <w:ind w:right="385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</w:p>
          <w:p w14:paraId="2A9AD188" w14:textId="47C0EF05" w:rsidR="00CF6585" w:rsidRPr="00E9223E" w:rsidRDefault="00CF6585" w:rsidP="00CF6585">
            <w:pPr>
              <w:pStyle w:val="Default"/>
              <w:rPr>
                <w:bCs/>
                <w:color w:val="17365D" w:themeColor="text2" w:themeShade="BF"/>
                <w:spacing w:val="-6"/>
                <w:sz w:val="20"/>
                <w:szCs w:val="20"/>
              </w:rPr>
            </w:pPr>
          </w:p>
        </w:tc>
      </w:tr>
      <w:tr w:rsidR="00AA61FA" w:rsidRPr="00AA61FA" w14:paraId="58802EF3" w14:textId="77777777" w:rsidTr="00FA0ACE">
        <w:tc>
          <w:tcPr>
            <w:tcW w:w="4942" w:type="dxa"/>
          </w:tcPr>
          <w:p w14:paraId="0E92E671" w14:textId="01F70BBE" w:rsidR="00F04EFD" w:rsidRPr="00054949" w:rsidRDefault="00FB10B7" w:rsidP="00D717DA">
            <w:pPr>
              <w:spacing w:before="100"/>
              <w:rPr>
                <w:b/>
                <w:bCs/>
                <w:color w:val="17365D" w:themeColor="text2" w:themeShade="BF"/>
                <w:spacing w:val="-6"/>
                <w:sz w:val="20"/>
                <w:szCs w:val="20"/>
              </w:rPr>
            </w:pPr>
            <w:r w:rsidRPr="00054949">
              <w:rPr>
                <w:b/>
                <w:bCs/>
                <w:color w:val="17365D" w:themeColor="text2" w:themeShade="BF"/>
                <w:spacing w:val="-6"/>
                <w:sz w:val="20"/>
                <w:szCs w:val="20"/>
              </w:rPr>
              <w:t>THE EXPER</w:t>
            </w:r>
            <w:r w:rsidR="00054949" w:rsidRPr="00054949">
              <w:rPr>
                <w:b/>
                <w:bCs/>
                <w:color w:val="17365D" w:themeColor="text2" w:themeShade="BF"/>
                <w:spacing w:val="-6"/>
                <w:sz w:val="20"/>
                <w:szCs w:val="20"/>
              </w:rPr>
              <w:t>IENCE</w:t>
            </w:r>
          </w:p>
        </w:tc>
        <w:tc>
          <w:tcPr>
            <w:tcW w:w="4938" w:type="dxa"/>
          </w:tcPr>
          <w:p w14:paraId="349F25F6" w14:textId="77777777" w:rsidR="00F04EFD" w:rsidRPr="00AA61FA" w:rsidRDefault="00F04EFD" w:rsidP="00D717DA">
            <w:pPr>
              <w:spacing w:before="100"/>
              <w:rPr>
                <w:rFonts w:ascii="OpenSans-Semibold"/>
                <w:b/>
                <w:color w:val="17365D" w:themeColor="text2" w:themeShade="BF"/>
                <w:spacing w:val="-6"/>
                <w:sz w:val="32"/>
              </w:rPr>
            </w:pPr>
          </w:p>
        </w:tc>
      </w:tr>
      <w:tr w:rsidR="00FB10B7" w:rsidRPr="00FB0C2E" w14:paraId="789A9EE2" w14:textId="77777777" w:rsidTr="00FA0ACE">
        <w:tc>
          <w:tcPr>
            <w:tcW w:w="4942" w:type="dxa"/>
          </w:tcPr>
          <w:p w14:paraId="3B5C714F" w14:textId="77777777" w:rsidR="00B77E1C" w:rsidRDefault="00B77E1C" w:rsidP="00B77E1C">
            <w:pPr>
              <w:pStyle w:val="Default"/>
              <w:rPr>
                <w:sz w:val="21"/>
                <w:szCs w:val="21"/>
              </w:rPr>
            </w:pPr>
          </w:p>
          <w:p w14:paraId="28A52768" w14:textId="37039077" w:rsidR="009D5542" w:rsidRPr="00BC6971" w:rsidRDefault="00B77E1C" w:rsidP="00DE6F94">
            <w:pPr>
              <w:pStyle w:val="ListParagraph"/>
              <w:numPr>
                <w:ilvl w:val="0"/>
                <w:numId w:val="5"/>
              </w:numPr>
              <w:spacing w:before="100"/>
              <w:rPr>
                <w:rFonts w:ascii="OpenSans-Semibold"/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color w:val="17365D" w:themeColor="text2" w:themeShade="BF"/>
                <w:spacing w:val="-6"/>
                <w:sz w:val="20"/>
                <w:szCs w:val="20"/>
              </w:rPr>
              <w:t>Experience of using ICT including Microsoft Office packages</w:t>
            </w:r>
          </w:p>
          <w:p w14:paraId="45251A07" w14:textId="4F0D9BD6" w:rsidR="00BC6971" w:rsidRPr="00B77E1C" w:rsidRDefault="00B77E1C" w:rsidP="00DE6F94">
            <w:pPr>
              <w:pStyle w:val="ListParagraph"/>
              <w:numPr>
                <w:ilvl w:val="0"/>
                <w:numId w:val="5"/>
              </w:numPr>
              <w:spacing w:before="100"/>
              <w:rPr>
                <w:color w:val="17365D" w:themeColor="text2" w:themeShade="BF"/>
                <w:spacing w:val="-6"/>
                <w:sz w:val="20"/>
                <w:szCs w:val="20"/>
              </w:rPr>
            </w:pPr>
            <w:r w:rsidRPr="00B77E1C">
              <w:rPr>
                <w:color w:val="17365D" w:themeColor="text2" w:themeShade="BF"/>
                <w:spacing w:val="-6"/>
                <w:sz w:val="20"/>
                <w:szCs w:val="20"/>
              </w:rPr>
              <w:t>Excellent organi</w:t>
            </w:r>
            <w:r>
              <w:rPr>
                <w:color w:val="17365D" w:themeColor="text2" w:themeShade="BF"/>
                <w:spacing w:val="-6"/>
                <w:sz w:val="20"/>
                <w:szCs w:val="20"/>
              </w:rPr>
              <w:t>s</w:t>
            </w:r>
            <w:r w:rsidRPr="00B77E1C">
              <w:rPr>
                <w:color w:val="17365D" w:themeColor="text2" w:themeShade="BF"/>
                <w:spacing w:val="-6"/>
                <w:sz w:val="20"/>
                <w:szCs w:val="20"/>
              </w:rPr>
              <w:t xml:space="preserve">ational and time management experience </w:t>
            </w:r>
          </w:p>
          <w:p w14:paraId="1366BCCD" w14:textId="550A507C" w:rsidR="00BC6971" w:rsidRPr="00BC6971" w:rsidRDefault="00B77E1C" w:rsidP="00DE6F94">
            <w:pPr>
              <w:pStyle w:val="ListParagraph"/>
              <w:numPr>
                <w:ilvl w:val="0"/>
                <w:numId w:val="5"/>
              </w:numPr>
              <w:spacing w:before="100"/>
              <w:rPr>
                <w:rFonts w:ascii="OpenSans-Semibold"/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color w:val="17365D" w:themeColor="text2" w:themeShade="BF"/>
                <w:spacing w:val="-6"/>
                <w:sz w:val="20"/>
                <w:szCs w:val="20"/>
              </w:rPr>
              <w:t>Time spent in the Armed Forces or experience of working with the Armed Forces</w:t>
            </w:r>
            <w:r w:rsidR="000720D6">
              <w:rPr>
                <w:color w:val="17365D" w:themeColor="text2" w:themeShade="BF"/>
                <w:spacing w:val="-6"/>
                <w:sz w:val="20"/>
                <w:szCs w:val="20"/>
              </w:rPr>
              <w:t>.</w:t>
            </w:r>
          </w:p>
          <w:p w14:paraId="608D1117" w14:textId="5797237F" w:rsidR="00BC6971" w:rsidRDefault="000720D6" w:rsidP="00DE6F94">
            <w:pPr>
              <w:pStyle w:val="ListParagraph"/>
              <w:numPr>
                <w:ilvl w:val="0"/>
                <w:numId w:val="5"/>
              </w:numPr>
              <w:spacing w:before="100"/>
              <w:rPr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color w:val="17365D" w:themeColor="text2" w:themeShade="BF"/>
                <w:spacing w:val="-6"/>
                <w:sz w:val="20"/>
                <w:szCs w:val="20"/>
              </w:rPr>
              <w:t>Experience of maintaining accurate records</w:t>
            </w:r>
          </w:p>
          <w:p w14:paraId="0FBA650D" w14:textId="77777777" w:rsidR="00C428F8" w:rsidRDefault="00C428F8" w:rsidP="00DE6F94">
            <w:pPr>
              <w:pStyle w:val="ListParagraph"/>
              <w:numPr>
                <w:ilvl w:val="0"/>
                <w:numId w:val="5"/>
              </w:numPr>
              <w:spacing w:before="100"/>
              <w:rPr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color w:val="17365D" w:themeColor="text2" w:themeShade="BF"/>
                <w:spacing w:val="-6"/>
                <w:sz w:val="20"/>
                <w:szCs w:val="20"/>
              </w:rPr>
              <w:t>Experience of working on own initiative</w:t>
            </w:r>
          </w:p>
          <w:p w14:paraId="1E762324" w14:textId="77777777" w:rsidR="00C428F8" w:rsidRDefault="00C428F8" w:rsidP="00DE6F94">
            <w:pPr>
              <w:pStyle w:val="ListParagraph"/>
              <w:numPr>
                <w:ilvl w:val="0"/>
                <w:numId w:val="5"/>
              </w:numPr>
              <w:spacing w:before="100"/>
              <w:rPr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color w:val="17365D" w:themeColor="text2" w:themeShade="BF"/>
                <w:spacing w:val="-6"/>
                <w:sz w:val="20"/>
                <w:szCs w:val="20"/>
              </w:rPr>
              <w:t>Experience of effective communication methods and engaging various audiences</w:t>
            </w:r>
          </w:p>
          <w:p w14:paraId="4895FF49" w14:textId="002C42F5" w:rsidR="00447F5A" w:rsidRPr="00447F5A" w:rsidRDefault="00C428F8" w:rsidP="00DE6F94">
            <w:pPr>
              <w:pStyle w:val="ListParagraph"/>
              <w:numPr>
                <w:ilvl w:val="0"/>
                <w:numId w:val="5"/>
              </w:numPr>
              <w:spacing w:before="100"/>
              <w:rPr>
                <w:color w:val="17365D" w:themeColor="text2" w:themeShade="BF"/>
                <w:spacing w:val="-6"/>
                <w:sz w:val="20"/>
                <w:szCs w:val="20"/>
              </w:rPr>
            </w:pPr>
            <w:r>
              <w:rPr>
                <w:color w:val="17365D" w:themeColor="text2" w:themeShade="BF"/>
                <w:spacing w:val="-6"/>
                <w:sz w:val="20"/>
                <w:szCs w:val="20"/>
              </w:rPr>
              <w:t>Ability to empathise and support others</w:t>
            </w:r>
            <w:r w:rsidR="00172961">
              <w:rPr>
                <w:color w:val="17365D" w:themeColor="text2" w:themeShade="BF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4938" w:type="dxa"/>
          </w:tcPr>
          <w:p w14:paraId="3D6F79A6" w14:textId="77777777" w:rsidR="00F04EFD" w:rsidRPr="00FB0C2E" w:rsidRDefault="00F04EFD" w:rsidP="00D717DA">
            <w:pPr>
              <w:spacing w:before="100"/>
              <w:rPr>
                <w:rFonts w:ascii="OpenSans-Semibold"/>
                <w:b/>
                <w:color w:val="17365D" w:themeColor="text2" w:themeShade="BF"/>
                <w:spacing w:val="-6"/>
                <w:sz w:val="20"/>
                <w:szCs w:val="20"/>
              </w:rPr>
            </w:pPr>
          </w:p>
        </w:tc>
      </w:tr>
    </w:tbl>
    <w:p w14:paraId="30A1794E" w14:textId="77777777" w:rsidR="009D5542" w:rsidRPr="00AA61FA" w:rsidRDefault="009D5542" w:rsidP="00C55722">
      <w:pPr>
        <w:spacing w:before="100"/>
        <w:ind w:left="173"/>
        <w:rPr>
          <w:b/>
          <w:color w:val="17365D" w:themeColor="text2" w:themeShade="BF"/>
          <w:spacing w:val="-6"/>
          <w:sz w:val="32"/>
        </w:rPr>
      </w:pPr>
    </w:p>
    <w:p w14:paraId="436E74D5" w14:textId="77777777" w:rsidR="009D5542" w:rsidRPr="00AA61FA" w:rsidRDefault="009D5542" w:rsidP="00C55722">
      <w:pPr>
        <w:spacing w:before="100"/>
        <w:ind w:left="173"/>
        <w:rPr>
          <w:b/>
          <w:color w:val="17365D" w:themeColor="text2" w:themeShade="BF"/>
          <w:spacing w:val="-6"/>
          <w:sz w:val="32"/>
        </w:rPr>
      </w:pPr>
    </w:p>
    <w:p w14:paraId="26087CA4" w14:textId="77777777" w:rsidR="009D5542" w:rsidRPr="00AA61FA" w:rsidRDefault="009D5542" w:rsidP="00C55722">
      <w:pPr>
        <w:spacing w:before="100"/>
        <w:ind w:left="173"/>
        <w:rPr>
          <w:b/>
          <w:color w:val="17365D" w:themeColor="text2" w:themeShade="BF"/>
          <w:spacing w:val="-6"/>
          <w:sz w:val="32"/>
        </w:rPr>
      </w:pPr>
    </w:p>
    <w:p w14:paraId="3CB07CCE" w14:textId="77777777" w:rsidR="009D5542" w:rsidRPr="00AA61FA" w:rsidRDefault="009D5542" w:rsidP="00C55722">
      <w:pPr>
        <w:spacing w:before="100"/>
        <w:ind w:left="173"/>
        <w:rPr>
          <w:b/>
          <w:color w:val="17365D" w:themeColor="text2" w:themeShade="BF"/>
          <w:spacing w:val="-6"/>
          <w:sz w:val="32"/>
        </w:rPr>
      </w:pPr>
    </w:p>
    <w:p w14:paraId="2363F5AA" w14:textId="77777777" w:rsidR="007B5A8A" w:rsidRDefault="007B5A8A" w:rsidP="00696E51">
      <w:pPr>
        <w:spacing w:before="100"/>
        <w:rPr>
          <w:b/>
          <w:color w:val="17365D" w:themeColor="text2" w:themeShade="BF"/>
          <w:spacing w:val="-6"/>
          <w:sz w:val="32"/>
        </w:rPr>
      </w:pPr>
    </w:p>
    <w:p w14:paraId="47386F10" w14:textId="77777777" w:rsidR="00016B75" w:rsidRDefault="00016B75" w:rsidP="00696E51">
      <w:pPr>
        <w:spacing w:before="100"/>
        <w:rPr>
          <w:b/>
          <w:color w:val="17365D" w:themeColor="text2" w:themeShade="BF"/>
          <w:spacing w:val="-6"/>
          <w:sz w:val="32"/>
        </w:rPr>
      </w:pPr>
    </w:p>
    <w:p w14:paraId="42054BFE" w14:textId="5D31BC77" w:rsidR="00C55722" w:rsidRPr="00696E51" w:rsidRDefault="00FB10B7" w:rsidP="00696E51">
      <w:pPr>
        <w:spacing w:before="100"/>
        <w:rPr>
          <w:b/>
          <w:i/>
          <w:color w:val="17365D" w:themeColor="text2" w:themeShade="BF"/>
          <w:sz w:val="32"/>
        </w:rPr>
      </w:pPr>
      <w:r w:rsidRPr="00696E51">
        <w:rPr>
          <w:b/>
          <w:color w:val="17365D" w:themeColor="text2" w:themeShade="BF"/>
          <w:spacing w:val="-6"/>
          <w:sz w:val="32"/>
        </w:rPr>
        <w:t>OUR COMPETENCIES</w:t>
      </w:r>
      <w:r w:rsidR="00C55722" w:rsidRPr="00696E51">
        <w:rPr>
          <w:b/>
          <w:color w:val="17365D" w:themeColor="text2" w:themeShade="BF"/>
          <w:spacing w:val="-6"/>
          <w:sz w:val="32"/>
        </w:rPr>
        <w:t>...</w:t>
      </w:r>
      <w:r w:rsidR="00C55722" w:rsidRPr="00696E51">
        <w:rPr>
          <w:b/>
          <w:color w:val="17365D" w:themeColor="text2" w:themeShade="BF"/>
          <w:spacing w:val="-12"/>
          <w:sz w:val="32"/>
        </w:rPr>
        <w:t xml:space="preserve"> </w:t>
      </w:r>
      <w:r w:rsidR="00C55722" w:rsidRPr="00696E51">
        <w:rPr>
          <w:b/>
          <w:i/>
          <w:color w:val="17365D" w:themeColor="text2" w:themeShade="BF"/>
          <w:spacing w:val="-6"/>
          <w:sz w:val="32"/>
        </w:rPr>
        <w:t>HOW</w:t>
      </w:r>
      <w:r w:rsidR="00C55722" w:rsidRPr="00696E51">
        <w:rPr>
          <w:b/>
          <w:i/>
          <w:color w:val="17365D" w:themeColor="text2" w:themeShade="BF"/>
          <w:spacing w:val="-10"/>
          <w:sz w:val="32"/>
        </w:rPr>
        <w:t xml:space="preserve"> </w:t>
      </w:r>
      <w:r w:rsidR="00C55722" w:rsidRPr="00696E51">
        <w:rPr>
          <w:b/>
          <w:i/>
          <w:color w:val="17365D" w:themeColor="text2" w:themeShade="BF"/>
          <w:spacing w:val="-6"/>
          <w:sz w:val="32"/>
        </w:rPr>
        <w:t>WE</w:t>
      </w:r>
      <w:r w:rsidR="00C55722" w:rsidRPr="00696E51">
        <w:rPr>
          <w:b/>
          <w:i/>
          <w:color w:val="17365D" w:themeColor="text2" w:themeShade="BF"/>
          <w:spacing w:val="-11"/>
          <w:sz w:val="32"/>
        </w:rPr>
        <w:t xml:space="preserve"> </w:t>
      </w:r>
      <w:r w:rsidR="00C55722" w:rsidRPr="00696E51">
        <w:rPr>
          <w:b/>
          <w:i/>
          <w:color w:val="17365D" w:themeColor="text2" w:themeShade="BF"/>
          <w:spacing w:val="-6"/>
          <w:sz w:val="32"/>
        </w:rPr>
        <w:t>WANT</w:t>
      </w:r>
      <w:r w:rsidR="00C55722" w:rsidRPr="00696E51">
        <w:rPr>
          <w:b/>
          <w:i/>
          <w:color w:val="17365D" w:themeColor="text2" w:themeShade="BF"/>
          <w:spacing w:val="-10"/>
          <w:sz w:val="32"/>
        </w:rPr>
        <w:t xml:space="preserve"> </w:t>
      </w:r>
      <w:r w:rsidR="00C55722" w:rsidRPr="00696E51">
        <w:rPr>
          <w:b/>
          <w:i/>
          <w:color w:val="17365D" w:themeColor="text2" w:themeShade="BF"/>
          <w:spacing w:val="-6"/>
          <w:sz w:val="32"/>
        </w:rPr>
        <w:t>YOU</w:t>
      </w:r>
      <w:r w:rsidR="00C55722" w:rsidRPr="00696E51">
        <w:rPr>
          <w:b/>
          <w:i/>
          <w:color w:val="17365D" w:themeColor="text2" w:themeShade="BF"/>
          <w:spacing w:val="-11"/>
          <w:sz w:val="32"/>
        </w:rPr>
        <w:t xml:space="preserve"> </w:t>
      </w:r>
      <w:r w:rsidR="00C55722" w:rsidRPr="00696E51">
        <w:rPr>
          <w:b/>
          <w:i/>
          <w:color w:val="17365D" w:themeColor="text2" w:themeShade="BF"/>
          <w:spacing w:val="-6"/>
          <w:sz w:val="32"/>
        </w:rPr>
        <w:t>TO</w:t>
      </w:r>
      <w:r w:rsidR="00C55722" w:rsidRPr="00696E51">
        <w:rPr>
          <w:b/>
          <w:i/>
          <w:color w:val="17365D" w:themeColor="text2" w:themeShade="BF"/>
          <w:spacing w:val="-10"/>
          <w:sz w:val="32"/>
        </w:rPr>
        <w:t xml:space="preserve"> </w:t>
      </w:r>
      <w:r w:rsidR="00C55722" w:rsidRPr="00696E51">
        <w:rPr>
          <w:b/>
          <w:i/>
          <w:color w:val="17365D" w:themeColor="text2" w:themeShade="BF"/>
          <w:spacing w:val="-6"/>
          <w:sz w:val="32"/>
        </w:rPr>
        <w:t>BE</w:t>
      </w:r>
    </w:p>
    <w:p w14:paraId="4331219A" w14:textId="77777777" w:rsidR="001D52D3" w:rsidRPr="00696E51" w:rsidRDefault="001D52D3" w:rsidP="00C55722">
      <w:pPr>
        <w:pStyle w:val="Heading1"/>
        <w:spacing w:before="133"/>
        <w:rPr>
          <w:rFonts w:ascii="Arial" w:hAnsi="Arial" w:cs="Arial"/>
          <w:color w:val="17365D" w:themeColor="text2" w:themeShade="BF"/>
          <w:spacing w:val="-5"/>
        </w:rPr>
      </w:pPr>
    </w:p>
    <w:p w14:paraId="69EF0C1E" w14:textId="77777777" w:rsidR="00C55722" w:rsidRPr="00696E51" w:rsidRDefault="00C55722" w:rsidP="00C55722">
      <w:pPr>
        <w:rPr>
          <w:color w:val="17365D" w:themeColor="text2" w:themeShade="BF"/>
        </w:rPr>
        <w:sectPr w:rsidR="00C55722" w:rsidRPr="00696E51" w:rsidSect="007B5A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426" w:right="1060" w:bottom="280" w:left="960" w:header="720" w:footer="720" w:gutter="0"/>
          <w:cols w:space="720"/>
        </w:sectPr>
      </w:pPr>
    </w:p>
    <w:p w14:paraId="628AA7D2" w14:textId="77777777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/>
          <w:bCs/>
          <w:color w:val="17365D" w:themeColor="text2" w:themeShade="BF"/>
        </w:rPr>
        <w:t>CUSTOMER FOCUSSED</w:t>
      </w:r>
    </w:p>
    <w:p w14:paraId="7C551A6C" w14:textId="77777777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>Puts the customer first and provides excellent service to both internal and external customers</w:t>
      </w:r>
    </w:p>
    <w:p w14:paraId="67E39A17" w14:textId="77777777" w:rsidR="000A4392" w:rsidRPr="00696E51" w:rsidRDefault="000A4392" w:rsidP="000A4392">
      <w:pPr>
        <w:pStyle w:val="BodyText"/>
        <w:spacing w:before="8"/>
        <w:rPr>
          <w:color w:val="17365D" w:themeColor="text2" w:themeShade="BF"/>
          <w:sz w:val="25"/>
        </w:rPr>
      </w:pPr>
    </w:p>
    <w:p w14:paraId="219B641C" w14:textId="7BDA2CDE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/>
          <w:bCs/>
          <w:color w:val="17365D" w:themeColor="text2" w:themeShade="BF"/>
        </w:rPr>
        <w:t>COMMUNICATION AND ENGAGEMENT</w:t>
      </w:r>
    </w:p>
    <w:p w14:paraId="615C5465" w14:textId="431CC9CE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>Uses appropriate methods to express information in a clear and concise way to make sure people understand.</w:t>
      </w:r>
    </w:p>
    <w:p w14:paraId="2E1E98CF" w14:textId="3EED1B9E" w:rsidR="000A4392" w:rsidRDefault="000A4392" w:rsidP="00696E51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>Shares and listens to information and ensures employees views are sought out: listened to and make a difference. Facilitates and empowers employees to make things happen.</w:t>
      </w:r>
      <w:r w:rsidR="00696E51" w:rsidRPr="00696E51">
        <w:rPr>
          <w:color w:val="17365D" w:themeColor="text2" w:themeShade="BF"/>
          <w:sz w:val="19"/>
          <w:szCs w:val="19"/>
        </w:rPr>
        <w:t xml:space="preserve"> Treats individuals with respect and consideration.</w:t>
      </w:r>
    </w:p>
    <w:p w14:paraId="2949581D" w14:textId="77777777" w:rsidR="00696E51" w:rsidRPr="00696E51" w:rsidRDefault="00696E51" w:rsidP="00696E51">
      <w:pPr>
        <w:pStyle w:val="BodyText"/>
        <w:spacing w:before="8"/>
        <w:ind w:left="0"/>
        <w:rPr>
          <w:color w:val="17365D" w:themeColor="text2" w:themeShade="BF"/>
          <w:sz w:val="25"/>
        </w:rPr>
      </w:pPr>
    </w:p>
    <w:p w14:paraId="66D9092D" w14:textId="77777777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/>
          <w:bCs/>
          <w:color w:val="17365D" w:themeColor="text2" w:themeShade="BF"/>
        </w:rPr>
        <w:t>TEAM PLAYER</w:t>
      </w:r>
    </w:p>
    <w:p w14:paraId="2F41E43B" w14:textId="7BF84917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>Works with others to achieve results and develop good working relationships</w:t>
      </w:r>
    </w:p>
    <w:p w14:paraId="7F18EEB6" w14:textId="7A8AC9F4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</w:p>
    <w:p w14:paraId="618725C6" w14:textId="7DC61098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/>
          <w:bCs/>
          <w:color w:val="17365D" w:themeColor="text2" w:themeShade="BF"/>
        </w:rPr>
        <w:t>DEVE</w:t>
      </w:r>
      <w:r w:rsidR="00696E51" w:rsidRPr="00696E51">
        <w:rPr>
          <w:b/>
          <w:bCs/>
          <w:color w:val="17365D" w:themeColor="text2" w:themeShade="BF"/>
        </w:rPr>
        <w:t>L</w:t>
      </w:r>
      <w:r w:rsidRPr="00696E51">
        <w:rPr>
          <w:b/>
          <w:bCs/>
          <w:color w:val="17365D" w:themeColor="text2" w:themeShade="BF"/>
        </w:rPr>
        <w:t>OPING TEAMS AND INDIVIDUALS</w:t>
      </w:r>
      <w:r w:rsidRPr="00696E51">
        <w:rPr>
          <w:b/>
          <w:bCs/>
          <w:color w:val="17365D" w:themeColor="text2" w:themeShade="BF"/>
        </w:rPr>
        <w:tab/>
      </w:r>
    </w:p>
    <w:p w14:paraId="3E62EE41" w14:textId="77777777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</w:p>
    <w:p w14:paraId="6533E065" w14:textId="693720E3" w:rsidR="000A4392" w:rsidRPr="00696E51" w:rsidRDefault="00696E51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>Promotes and supports team and individual learning and development and uses delegation to create a sense of ownership and high-level organizational issues, and encouraging individuals to stretch beyond their current capabilities.</w:t>
      </w:r>
    </w:p>
    <w:p w14:paraId="02F59F34" w14:textId="77777777" w:rsidR="00696E51" w:rsidRPr="00696E51" w:rsidRDefault="00696E51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</w:p>
    <w:p w14:paraId="01B6F214" w14:textId="77777777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</w:p>
    <w:p w14:paraId="395250D2" w14:textId="77777777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</w:p>
    <w:p w14:paraId="39729000" w14:textId="62718D9B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ab/>
      </w:r>
      <w:r w:rsidRPr="00696E51">
        <w:rPr>
          <w:color w:val="17365D" w:themeColor="text2" w:themeShade="BF"/>
          <w:sz w:val="19"/>
          <w:szCs w:val="19"/>
        </w:rPr>
        <w:tab/>
      </w:r>
    </w:p>
    <w:p w14:paraId="0DDD7FF5" w14:textId="77777777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Cs/>
          <w:color w:val="17365D" w:themeColor="text2" w:themeShade="BF"/>
          <w:sz w:val="25"/>
        </w:rPr>
        <w:br w:type="column"/>
      </w:r>
      <w:r w:rsidRPr="00696E51">
        <w:rPr>
          <w:b/>
          <w:bCs/>
          <w:color w:val="17365D" w:themeColor="text2" w:themeShade="BF"/>
        </w:rPr>
        <w:t>MAKE THINGS HAPPEN</w:t>
      </w:r>
    </w:p>
    <w:p w14:paraId="0582894A" w14:textId="77777777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>Takes responsibility for personal organisation and achieving results</w:t>
      </w:r>
    </w:p>
    <w:p w14:paraId="7BD98098" w14:textId="77777777" w:rsidR="000A4392" w:rsidRPr="00696E51" w:rsidRDefault="000A4392" w:rsidP="000A4392">
      <w:pPr>
        <w:pStyle w:val="BodyText"/>
        <w:spacing w:before="8"/>
        <w:rPr>
          <w:color w:val="17365D" w:themeColor="text2" w:themeShade="BF"/>
          <w:sz w:val="25"/>
        </w:rPr>
      </w:pPr>
    </w:p>
    <w:p w14:paraId="62274792" w14:textId="77777777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/>
          <w:bCs/>
          <w:color w:val="17365D" w:themeColor="text2" w:themeShade="BF"/>
        </w:rPr>
        <w:t>FLEXIBLE</w:t>
      </w:r>
    </w:p>
    <w:p w14:paraId="17F18BBA" w14:textId="77777777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>Adapts to change and works effectively in a variety of situations</w:t>
      </w:r>
    </w:p>
    <w:p w14:paraId="288A1053" w14:textId="77777777" w:rsidR="000A4392" w:rsidRPr="00696E51" w:rsidRDefault="000A4392" w:rsidP="000A4392">
      <w:pPr>
        <w:pStyle w:val="BodyText"/>
        <w:spacing w:before="8"/>
        <w:rPr>
          <w:color w:val="17365D" w:themeColor="text2" w:themeShade="BF"/>
          <w:sz w:val="25"/>
        </w:rPr>
      </w:pPr>
    </w:p>
    <w:p w14:paraId="53A10B01" w14:textId="77777777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/>
          <w:bCs/>
          <w:color w:val="17365D" w:themeColor="text2" w:themeShade="BF"/>
        </w:rPr>
        <w:t>LEARN AND DEVELOP</w:t>
      </w:r>
    </w:p>
    <w:p w14:paraId="643010CF" w14:textId="309FAEDC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 w:rsidRPr="00696E51">
        <w:rPr>
          <w:color w:val="17365D" w:themeColor="text2" w:themeShade="BF"/>
          <w:sz w:val="19"/>
          <w:szCs w:val="19"/>
        </w:rPr>
        <w:t>Actively improves by developing and applying new skills and knowledge and learns from past experiences</w:t>
      </w:r>
    </w:p>
    <w:p w14:paraId="79040CB4" w14:textId="2B684CFA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</w:p>
    <w:p w14:paraId="5B5DE8C3" w14:textId="647A2649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/>
          <w:bCs/>
          <w:color w:val="17365D" w:themeColor="text2" w:themeShade="BF"/>
        </w:rPr>
        <w:t>MANAGING PERFORMANCE</w:t>
      </w:r>
    </w:p>
    <w:p w14:paraId="3D1BBCED" w14:textId="6C2B93FB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</w:p>
    <w:p w14:paraId="5ED8F3C0" w14:textId="277E16F1" w:rsidR="000A4392" w:rsidRPr="00696E51" w:rsidRDefault="00696E51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>
        <w:rPr>
          <w:color w:val="17365D" w:themeColor="text2" w:themeShade="BF"/>
          <w:sz w:val="19"/>
          <w:szCs w:val="19"/>
        </w:rPr>
        <w:t>Effectively manages the performance of teams and individuals to ensure results are achieved</w:t>
      </w:r>
    </w:p>
    <w:p w14:paraId="1A4621C0" w14:textId="0F89866A" w:rsidR="000A4392" w:rsidRPr="00696E51" w:rsidRDefault="000A4392" w:rsidP="000A439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</w:p>
    <w:p w14:paraId="7A6B8687" w14:textId="44331F1D" w:rsidR="000A4392" w:rsidRPr="00696E51" w:rsidRDefault="000A4392" w:rsidP="000A4392">
      <w:pPr>
        <w:pStyle w:val="BodyText"/>
        <w:spacing w:before="8"/>
        <w:ind w:left="0"/>
        <w:rPr>
          <w:b/>
          <w:bCs/>
          <w:color w:val="17365D" w:themeColor="text2" w:themeShade="BF"/>
        </w:rPr>
      </w:pPr>
      <w:r w:rsidRPr="00696E51">
        <w:rPr>
          <w:b/>
          <w:bCs/>
          <w:color w:val="17365D" w:themeColor="text2" w:themeShade="BF"/>
        </w:rPr>
        <w:t>PERSONAL IMPACT</w:t>
      </w:r>
    </w:p>
    <w:p w14:paraId="2FBA004B" w14:textId="171A7C7B" w:rsidR="00C55722" w:rsidRPr="00696E51" w:rsidRDefault="00C55722" w:rsidP="00742365">
      <w:pPr>
        <w:pStyle w:val="Heading1"/>
        <w:ind w:left="0"/>
        <w:rPr>
          <w:rFonts w:ascii="Arial" w:hAnsi="Arial" w:cs="Arial"/>
          <w:color w:val="17365D" w:themeColor="text2" w:themeShade="BF"/>
        </w:rPr>
      </w:pPr>
    </w:p>
    <w:p w14:paraId="3F5E6878" w14:textId="37DB735E" w:rsidR="00696E51" w:rsidRPr="00696E51" w:rsidRDefault="00696E51" w:rsidP="00C55722">
      <w:pPr>
        <w:pStyle w:val="BodyText"/>
        <w:spacing w:before="8"/>
        <w:ind w:left="0"/>
        <w:rPr>
          <w:color w:val="17365D" w:themeColor="text2" w:themeShade="BF"/>
          <w:sz w:val="19"/>
          <w:szCs w:val="19"/>
        </w:rPr>
      </w:pPr>
      <w:r>
        <w:rPr>
          <w:color w:val="17365D" w:themeColor="text2" w:themeShade="BF"/>
          <w:sz w:val="19"/>
          <w:szCs w:val="19"/>
        </w:rPr>
        <w:t>Is self-aware, learns continuously and adapts behaviour in response to feedback. Makes things happen, operates with resilience, flexibility and integrity</w:t>
      </w:r>
    </w:p>
    <w:p w14:paraId="21FD24CC" w14:textId="07795DB6" w:rsidR="00437E91" w:rsidRPr="00696E51" w:rsidRDefault="00437E91" w:rsidP="00DF09AD">
      <w:pPr>
        <w:pStyle w:val="BodyText"/>
        <w:spacing w:before="74" w:line="249" w:lineRule="auto"/>
        <w:ind w:left="173" w:right="256"/>
        <w:rPr>
          <w:color w:val="17365D" w:themeColor="text2" w:themeShade="BF"/>
          <w:spacing w:val="-2"/>
          <w:w w:val="105"/>
        </w:rPr>
      </w:pPr>
    </w:p>
    <w:p w14:paraId="560CBA0D" w14:textId="414A61A2" w:rsidR="00437E91" w:rsidRPr="00696E51" w:rsidRDefault="00437E91" w:rsidP="00DF09AD">
      <w:pPr>
        <w:pStyle w:val="BodyText"/>
        <w:spacing w:before="74" w:line="249" w:lineRule="auto"/>
        <w:ind w:left="173" w:right="256"/>
        <w:rPr>
          <w:color w:val="17365D" w:themeColor="text2" w:themeShade="BF"/>
          <w:spacing w:val="-2"/>
          <w:w w:val="105"/>
        </w:rPr>
      </w:pPr>
    </w:p>
    <w:p w14:paraId="0D988780" w14:textId="77777777" w:rsidR="00437E91" w:rsidRPr="00696E51" w:rsidRDefault="00437E91" w:rsidP="00437E91">
      <w:pPr>
        <w:pStyle w:val="BodyText"/>
        <w:spacing w:before="74" w:line="249" w:lineRule="auto"/>
        <w:ind w:left="173" w:right="256"/>
        <w:rPr>
          <w:color w:val="17365D" w:themeColor="text2" w:themeShade="BF"/>
        </w:rPr>
      </w:pPr>
    </w:p>
    <w:p w14:paraId="6CC7E57C" w14:textId="77777777" w:rsidR="007A3A78" w:rsidRPr="001D52D3" w:rsidRDefault="007A3A78">
      <w:pPr>
        <w:spacing w:line="249" w:lineRule="auto"/>
        <w:rPr>
          <w:color w:val="17365D" w:themeColor="text2" w:themeShade="BF"/>
        </w:rPr>
      </w:pPr>
    </w:p>
    <w:p w14:paraId="28DE6495" w14:textId="77777777" w:rsidR="007A3A78" w:rsidRPr="001D52D3" w:rsidRDefault="007A3A78">
      <w:pPr>
        <w:spacing w:line="249" w:lineRule="auto"/>
        <w:rPr>
          <w:color w:val="17365D" w:themeColor="text2" w:themeShade="BF"/>
        </w:rPr>
        <w:sectPr w:rsidR="007A3A78" w:rsidRPr="001D52D3">
          <w:type w:val="continuous"/>
          <w:pgSz w:w="11910" w:h="16840"/>
          <w:pgMar w:top="1920" w:right="1060" w:bottom="280" w:left="960" w:header="720" w:footer="720" w:gutter="0"/>
          <w:cols w:num="2" w:space="720" w:equalWidth="0">
            <w:col w:w="4694" w:space="244"/>
            <w:col w:w="4952"/>
          </w:cols>
        </w:sectPr>
      </w:pPr>
    </w:p>
    <w:p w14:paraId="6B3F8D49" w14:textId="7FB0F9D0" w:rsidR="00670EDD" w:rsidRPr="001D52D3" w:rsidRDefault="00670EDD" w:rsidP="00742365">
      <w:pPr>
        <w:pStyle w:val="BodyText"/>
        <w:spacing w:before="74" w:line="249" w:lineRule="auto"/>
        <w:ind w:left="173" w:right="256"/>
        <w:rPr>
          <w:color w:val="17365D" w:themeColor="text2" w:themeShade="BF"/>
        </w:rPr>
      </w:pPr>
    </w:p>
    <w:sectPr w:rsidR="00670EDD" w:rsidRPr="001D52D3" w:rsidSect="003A70E6">
      <w:type w:val="continuous"/>
      <w:pgSz w:w="11910" w:h="16840"/>
      <w:pgMar w:top="478" w:right="1060" w:bottom="280" w:left="960" w:header="720" w:footer="720" w:gutter="0"/>
      <w:cols w:num="2" w:space="720" w:equalWidth="0">
        <w:col w:w="4694" w:space="244"/>
        <w:col w:w="49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458F" w14:textId="77777777" w:rsidR="00E07B64" w:rsidRDefault="00E07B64" w:rsidP="007A3A78">
      <w:r>
        <w:separator/>
      </w:r>
    </w:p>
  </w:endnote>
  <w:endnote w:type="continuationSeparator" w:id="0">
    <w:p w14:paraId="49D61237" w14:textId="77777777" w:rsidR="00E07B64" w:rsidRDefault="00E07B64" w:rsidP="007A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50C8" w14:textId="77777777" w:rsidR="007A3A78" w:rsidRDefault="007A3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A2577" w14:textId="77777777" w:rsidR="007A3A78" w:rsidRDefault="007A3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F666" w14:textId="77777777" w:rsidR="007A3A78" w:rsidRDefault="007A3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8FDF" w14:textId="77777777" w:rsidR="00E07B64" w:rsidRDefault="00E07B64" w:rsidP="007A3A78">
      <w:r>
        <w:separator/>
      </w:r>
    </w:p>
  </w:footnote>
  <w:footnote w:type="continuationSeparator" w:id="0">
    <w:p w14:paraId="6CA57F4C" w14:textId="77777777" w:rsidR="00E07B64" w:rsidRDefault="00E07B64" w:rsidP="007A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40F6" w14:textId="0B21808D" w:rsidR="007A3A78" w:rsidRDefault="00000000">
    <w:pPr>
      <w:pStyle w:val="Header"/>
    </w:pPr>
    <w:r>
      <w:rPr>
        <w:noProof/>
      </w:rPr>
      <w:pict w14:anchorId="1F4D5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539782" o:spid="_x0000_s1027" type="#_x0000_t75" alt="" style="position:absolute;margin-left:0;margin-top:0;width:582.8pt;height:82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5367-MC-New role profile past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EDE5" w14:textId="59A32A92" w:rsidR="007A3A78" w:rsidRDefault="00000000">
    <w:pPr>
      <w:pStyle w:val="Header"/>
    </w:pPr>
    <w:r>
      <w:rPr>
        <w:noProof/>
      </w:rPr>
      <w:pict w14:anchorId="63A51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539783" o:spid="_x0000_s1026" type="#_x0000_t75" alt="" style="position:absolute;margin-left:0;margin-top:0;width:582.8pt;height:824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5367-MC-New role profile past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924B" w14:textId="6776E69C" w:rsidR="007A3A78" w:rsidRDefault="00000000">
    <w:pPr>
      <w:pStyle w:val="Header"/>
    </w:pPr>
    <w:r>
      <w:rPr>
        <w:noProof/>
      </w:rPr>
      <w:pict w14:anchorId="5779E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539781" o:spid="_x0000_s1025" type="#_x0000_t75" alt="" style="position:absolute;margin-left:0;margin-top:0;width:582.8pt;height:82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5367-MC-New role profile past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1CA"/>
    <w:multiLevelType w:val="hybridMultilevel"/>
    <w:tmpl w:val="5CDCF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0F22"/>
    <w:multiLevelType w:val="hybridMultilevel"/>
    <w:tmpl w:val="ACDAAB62"/>
    <w:lvl w:ilvl="0" w:tplc="6818E7A8">
      <w:numFmt w:val="bullet"/>
      <w:lvlText w:val="•"/>
      <w:lvlJc w:val="left"/>
      <w:pPr>
        <w:ind w:left="472" w:hanging="361"/>
      </w:pPr>
      <w:rPr>
        <w:rFonts w:ascii="Open Sans" w:eastAsia="Open Sans" w:hAnsi="Open Sans" w:cs="Open Sans" w:hint="default"/>
        <w:w w:val="100"/>
        <w:sz w:val="32"/>
        <w:szCs w:val="32"/>
        <w:lang w:val="en-US" w:eastAsia="en-US" w:bidi="ar-SA"/>
      </w:rPr>
    </w:lvl>
    <w:lvl w:ilvl="1" w:tplc="1C7075BC">
      <w:numFmt w:val="bullet"/>
      <w:lvlText w:val="•"/>
      <w:lvlJc w:val="left"/>
      <w:pPr>
        <w:ind w:left="916" w:hanging="361"/>
      </w:pPr>
      <w:rPr>
        <w:rFonts w:hint="default"/>
        <w:lang w:val="en-US" w:eastAsia="en-US" w:bidi="ar-SA"/>
      </w:rPr>
    </w:lvl>
    <w:lvl w:ilvl="2" w:tplc="3E2CB1E2">
      <w:numFmt w:val="bullet"/>
      <w:lvlText w:val="•"/>
      <w:lvlJc w:val="left"/>
      <w:pPr>
        <w:ind w:left="1352" w:hanging="361"/>
      </w:pPr>
      <w:rPr>
        <w:rFonts w:hint="default"/>
        <w:lang w:val="en-US" w:eastAsia="en-US" w:bidi="ar-SA"/>
      </w:rPr>
    </w:lvl>
    <w:lvl w:ilvl="3" w:tplc="CD9C95FA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ar-SA"/>
      </w:rPr>
    </w:lvl>
    <w:lvl w:ilvl="4" w:tplc="024EE664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5" w:tplc="0C6CF848">
      <w:numFmt w:val="bullet"/>
      <w:lvlText w:val="•"/>
      <w:lvlJc w:val="left"/>
      <w:pPr>
        <w:ind w:left="2662" w:hanging="361"/>
      </w:pPr>
      <w:rPr>
        <w:rFonts w:hint="default"/>
        <w:lang w:val="en-US" w:eastAsia="en-US" w:bidi="ar-SA"/>
      </w:rPr>
    </w:lvl>
    <w:lvl w:ilvl="6" w:tplc="71AEC3B8">
      <w:numFmt w:val="bullet"/>
      <w:lvlText w:val="•"/>
      <w:lvlJc w:val="left"/>
      <w:pPr>
        <w:ind w:left="3098" w:hanging="361"/>
      </w:pPr>
      <w:rPr>
        <w:rFonts w:hint="default"/>
        <w:lang w:val="en-US" w:eastAsia="en-US" w:bidi="ar-SA"/>
      </w:rPr>
    </w:lvl>
    <w:lvl w:ilvl="7" w:tplc="DC1C9AEC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8" w:tplc="E662E7F6">
      <w:numFmt w:val="bullet"/>
      <w:lvlText w:val="•"/>
      <w:lvlJc w:val="left"/>
      <w:pPr>
        <w:ind w:left="397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6AB216F"/>
    <w:multiLevelType w:val="hybridMultilevel"/>
    <w:tmpl w:val="941C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4CB4"/>
    <w:multiLevelType w:val="hybridMultilevel"/>
    <w:tmpl w:val="AC52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24E1"/>
    <w:multiLevelType w:val="hybridMultilevel"/>
    <w:tmpl w:val="0B4EED3A"/>
    <w:lvl w:ilvl="0" w:tplc="67A0EF16">
      <w:numFmt w:val="bullet"/>
      <w:lvlText w:val="•"/>
      <w:lvlJc w:val="left"/>
      <w:pPr>
        <w:ind w:left="5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E2C0A330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16507914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 w:tplc="8B18894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4" w:tplc="C382D342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5" w:tplc="3800B7A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6" w:tplc="AA8685F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7" w:tplc="C91A9846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8" w:tplc="1B642A52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B23EB2"/>
    <w:multiLevelType w:val="hybridMultilevel"/>
    <w:tmpl w:val="31AA9F02"/>
    <w:lvl w:ilvl="0" w:tplc="BED46606">
      <w:numFmt w:val="bullet"/>
      <w:lvlText w:val="•"/>
      <w:lvlJc w:val="left"/>
      <w:pPr>
        <w:ind w:left="361" w:hanging="361"/>
      </w:pPr>
      <w:rPr>
        <w:rFonts w:ascii="Open Sans" w:hAnsi="Open Sans" w:cs="Open Sans" w:hint="default"/>
        <w:w w:val="100"/>
        <w:sz w:val="32"/>
        <w:szCs w:val="3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6" w15:restartNumberingAfterBreak="0">
    <w:nsid w:val="426609F3"/>
    <w:multiLevelType w:val="hybridMultilevel"/>
    <w:tmpl w:val="B80C39FE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76B310F2"/>
    <w:multiLevelType w:val="hybridMultilevel"/>
    <w:tmpl w:val="2A1CDC3C"/>
    <w:lvl w:ilvl="0" w:tplc="A6083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38237">
    <w:abstractNumId w:val="4"/>
  </w:num>
  <w:num w:numId="2" w16cid:durableId="1061906755">
    <w:abstractNumId w:val="0"/>
  </w:num>
  <w:num w:numId="3" w16cid:durableId="1520118661">
    <w:abstractNumId w:val="1"/>
  </w:num>
  <w:num w:numId="4" w16cid:durableId="1329287527">
    <w:abstractNumId w:val="3"/>
  </w:num>
  <w:num w:numId="5" w16cid:durableId="737214844">
    <w:abstractNumId w:val="5"/>
  </w:num>
  <w:num w:numId="6" w16cid:durableId="594901455">
    <w:abstractNumId w:val="6"/>
  </w:num>
  <w:num w:numId="7" w16cid:durableId="2089494379">
    <w:abstractNumId w:val="7"/>
  </w:num>
  <w:num w:numId="8" w16cid:durableId="188397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DD"/>
    <w:rsid w:val="00016B75"/>
    <w:rsid w:val="0004635C"/>
    <w:rsid w:val="00054949"/>
    <w:rsid w:val="0006101D"/>
    <w:rsid w:val="000707A5"/>
    <w:rsid w:val="000720D6"/>
    <w:rsid w:val="00092E2B"/>
    <w:rsid w:val="000A06F2"/>
    <w:rsid w:val="000A4392"/>
    <w:rsid w:val="000C1506"/>
    <w:rsid w:val="000C429E"/>
    <w:rsid w:val="000E5856"/>
    <w:rsid w:val="00110366"/>
    <w:rsid w:val="00137633"/>
    <w:rsid w:val="00161DA1"/>
    <w:rsid w:val="00172961"/>
    <w:rsid w:val="001B01A9"/>
    <w:rsid w:val="001D0669"/>
    <w:rsid w:val="001D52D3"/>
    <w:rsid w:val="00214382"/>
    <w:rsid w:val="00244880"/>
    <w:rsid w:val="00260DAC"/>
    <w:rsid w:val="002619F5"/>
    <w:rsid w:val="00286F5F"/>
    <w:rsid w:val="0030487A"/>
    <w:rsid w:val="003443E1"/>
    <w:rsid w:val="00363631"/>
    <w:rsid w:val="003A00CC"/>
    <w:rsid w:val="003A0DB9"/>
    <w:rsid w:val="003A70E6"/>
    <w:rsid w:val="003B5534"/>
    <w:rsid w:val="003D4F12"/>
    <w:rsid w:val="00413ADC"/>
    <w:rsid w:val="00437E91"/>
    <w:rsid w:val="00447F5A"/>
    <w:rsid w:val="00452139"/>
    <w:rsid w:val="004A3CAA"/>
    <w:rsid w:val="004A57ED"/>
    <w:rsid w:val="004F0645"/>
    <w:rsid w:val="00523B43"/>
    <w:rsid w:val="005437BD"/>
    <w:rsid w:val="00590256"/>
    <w:rsid w:val="0059253B"/>
    <w:rsid w:val="005B636A"/>
    <w:rsid w:val="005C18FD"/>
    <w:rsid w:val="005E51B4"/>
    <w:rsid w:val="005F2DFD"/>
    <w:rsid w:val="00601BD0"/>
    <w:rsid w:val="00613FF7"/>
    <w:rsid w:val="0065259E"/>
    <w:rsid w:val="00670EDD"/>
    <w:rsid w:val="00673ADA"/>
    <w:rsid w:val="00674078"/>
    <w:rsid w:val="0067640D"/>
    <w:rsid w:val="00696E51"/>
    <w:rsid w:val="006A4178"/>
    <w:rsid w:val="006D1E17"/>
    <w:rsid w:val="00701F71"/>
    <w:rsid w:val="00720810"/>
    <w:rsid w:val="00742365"/>
    <w:rsid w:val="007475EF"/>
    <w:rsid w:val="0077725A"/>
    <w:rsid w:val="00782C44"/>
    <w:rsid w:val="007A3A78"/>
    <w:rsid w:val="007A7272"/>
    <w:rsid w:val="007B5A8A"/>
    <w:rsid w:val="007F19DD"/>
    <w:rsid w:val="00800518"/>
    <w:rsid w:val="00836685"/>
    <w:rsid w:val="008416F0"/>
    <w:rsid w:val="0084614B"/>
    <w:rsid w:val="008567E4"/>
    <w:rsid w:val="008A4F72"/>
    <w:rsid w:val="008D0E7C"/>
    <w:rsid w:val="00953C6E"/>
    <w:rsid w:val="009556B7"/>
    <w:rsid w:val="00955B3D"/>
    <w:rsid w:val="00990FCC"/>
    <w:rsid w:val="009A1AF8"/>
    <w:rsid w:val="009C64C9"/>
    <w:rsid w:val="009D5542"/>
    <w:rsid w:val="009F5304"/>
    <w:rsid w:val="009F7B7F"/>
    <w:rsid w:val="00A271CE"/>
    <w:rsid w:val="00A43FDE"/>
    <w:rsid w:val="00AA61FA"/>
    <w:rsid w:val="00B32581"/>
    <w:rsid w:val="00B457BD"/>
    <w:rsid w:val="00B47B1F"/>
    <w:rsid w:val="00B5535F"/>
    <w:rsid w:val="00B77E1C"/>
    <w:rsid w:val="00B97B69"/>
    <w:rsid w:val="00BB3714"/>
    <w:rsid w:val="00BC6971"/>
    <w:rsid w:val="00BD675C"/>
    <w:rsid w:val="00BE54D4"/>
    <w:rsid w:val="00C14EFD"/>
    <w:rsid w:val="00C428F8"/>
    <w:rsid w:val="00C55722"/>
    <w:rsid w:val="00C83CA8"/>
    <w:rsid w:val="00C926A0"/>
    <w:rsid w:val="00CB2CFD"/>
    <w:rsid w:val="00CD03DE"/>
    <w:rsid w:val="00CD238F"/>
    <w:rsid w:val="00CF6585"/>
    <w:rsid w:val="00D05921"/>
    <w:rsid w:val="00D06E4C"/>
    <w:rsid w:val="00D125A5"/>
    <w:rsid w:val="00D13326"/>
    <w:rsid w:val="00D63487"/>
    <w:rsid w:val="00D6371A"/>
    <w:rsid w:val="00D717DA"/>
    <w:rsid w:val="00DE273D"/>
    <w:rsid w:val="00DE386A"/>
    <w:rsid w:val="00DE455D"/>
    <w:rsid w:val="00DE6F94"/>
    <w:rsid w:val="00DF09AD"/>
    <w:rsid w:val="00DF121E"/>
    <w:rsid w:val="00E044A7"/>
    <w:rsid w:val="00E07B64"/>
    <w:rsid w:val="00E150A3"/>
    <w:rsid w:val="00E239BD"/>
    <w:rsid w:val="00E31CF3"/>
    <w:rsid w:val="00E52C13"/>
    <w:rsid w:val="00E9223E"/>
    <w:rsid w:val="00EA49E2"/>
    <w:rsid w:val="00EF5477"/>
    <w:rsid w:val="00F04EFD"/>
    <w:rsid w:val="00F46F96"/>
    <w:rsid w:val="00F72DE3"/>
    <w:rsid w:val="00F774A7"/>
    <w:rsid w:val="00F87D91"/>
    <w:rsid w:val="00FA0ACE"/>
    <w:rsid w:val="00FB0C2E"/>
    <w:rsid w:val="00FB10B7"/>
    <w:rsid w:val="00FC1690"/>
    <w:rsid w:val="00FD470A"/>
    <w:rsid w:val="00FD6070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3F1EE"/>
  <w15:docId w15:val="{315FA62A-A47D-3842-88D8-FDCCEE7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3"/>
      <w:outlineLvl w:val="0"/>
    </w:pPr>
    <w:rPr>
      <w:rFonts w:ascii="OpenSans-Semibold" w:eastAsia="OpenSans-Semibold" w:hAnsi="OpenSans-Semibold" w:cs="OpenSans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1"/>
      <w:ind w:left="53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1"/>
      <w:ind w:left="5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3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A7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3A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A7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6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9F53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0A4392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836685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9468714285C46B5253925DAEB5AAA" ma:contentTypeVersion="5" ma:contentTypeDescription="Create a new document." ma:contentTypeScope="" ma:versionID="d0df56ab5a246a15f17d38bbb5a5c51d">
  <xsd:schema xmlns:xsd="http://www.w3.org/2001/XMLSchema" xmlns:xs="http://www.w3.org/2001/XMLSchema" xmlns:p="http://schemas.microsoft.com/office/2006/metadata/properties" xmlns:ns2="8134cc15-57ff-4e4f-9d11-7f3df771d128" xmlns:ns3="aa8ae8bf-d623-4c35-a9ef-0c53b0d11463" targetNamespace="http://schemas.microsoft.com/office/2006/metadata/properties" ma:root="true" ma:fieldsID="596bafafdf9b2b8960dcb46fa81e8c67" ns2:_="" ns3:_="">
    <xsd:import namespace="8134cc15-57ff-4e4f-9d11-7f3df771d128"/>
    <xsd:import namespace="aa8ae8bf-d623-4c35-a9ef-0c53b0d11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4cc15-57ff-4e4f-9d11-7f3df771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e8bf-d623-4c35-a9ef-0c53b0d11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C0E58-2E8C-47F1-A41C-DFE274DCC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431F1-A6D6-45B5-964E-0A09F391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4cc15-57ff-4e4f-9d11-7f3df771d128"/>
    <ds:schemaRef ds:uri="aa8ae8bf-d623-4c35-a9ef-0c53b0d11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B7773-C213-4A2A-8EAB-5D740F04E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0B56F-1EA5-4ED8-A681-F25AB145D9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Saint</dc:creator>
  <cp:lastModifiedBy>Lisa Mcfadyen</cp:lastModifiedBy>
  <cp:revision>4</cp:revision>
  <dcterms:created xsi:type="dcterms:W3CDTF">2025-07-01T13:19:00Z</dcterms:created>
  <dcterms:modified xsi:type="dcterms:W3CDTF">2025-08-05T07:59:00Z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2023-07-14T00:00:00Z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0x01010004E9468714285C46B5253925DAEB5AAA</vt:lpwstr>
  </property>
</Properties>
</file>